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D8B29" w14:textId="32D0BBF1" w:rsidR="004E6041" w:rsidRPr="003F77DD" w:rsidRDefault="004E6041" w:rsidP="004E6041">
      <w:pPr>
        <w:pStyle w:val="3GPPHeader"/>
        <w:spacing w:after="60"/>
        <w:rPr>
          <w:rFonts w:cs="Arial"/>
          <w:sz w:val="32"/>
          <w:szCs w:val="32"/>
        </w:rPr>
      </w:pPr>
      <w:r w:rsidRPr="003F77DD">
        <w:rPr>
          <w:rFonts w:cs="Arial"/>
        </w:rPr>
        <w:t>3GPP RAN WG2 Meeting #12</w:t>
      </w:r>
      <w:r>
        <w:rPr>
          <w:rFonts w:cs="Arial"/>
        </w:rPr>
        <w:t>8</w:t>
      </w:r>
      <w:r w:rsidRPr="003F77DD">
        <w:rPr>
          <w:rFonts w:cs="Arial"/>
        </w:rPr>
        <w:t xml:space="preserve"> </w:t>
      </w:r>
      <w:r w:rsidRPr="003F77DD">
        <w:rPr>
          <w:rFonts w:cs="Arial"/>
        </w:rPr>
        <w:tab/>
      </w:r>
      <w:r w:rsidRPr="00B6450F">
        <w:rPr>
          <w:rFonts w:cs="Arial"/>
          <w:bCs/>
          <w:sz w:val="26"/>
          <w:szCs w:val="26"/>
        </w:rPr>
        <w:t>R2-24</w:t>
      </w:r>
      <w:r w:rsidR="00A84033">
        <w:rPr>
          <w:rFonts w:cs="Arial"/>
          <w:bCs/>
          <w:sz w:val="26"/>
          <w:szCs w:val="26"/>
        </w:rPr>
        <w:t>09802</w:t>
      </w:r>
    </w:p>
    <w:p w14:paraId="7A18BC39" w14:textId="59DD8CB4" w:rsidR="009A65AF" w:rsidRDefault="004E6041" w:rsidP="004E6041">
      <w:pPr>
        <w:pStyle w:val="CRCoverPage"/>
        <w:tabs>
          <w:tab w:val="left" w:pos="1980"/>
        </w:tabs>
        <w:spacing w:line="259" w:lineRule="auto"/>
        <w:jc w:val="both"/>
        <w:rPr>
          <w:rFonts w:cs="Arial"/>
          <w:b/>
          <w:bCs/>
          <w:sz w:val="24"/>
          <w:szCs w:val="24"/>
          <w:lang w:val="en-US"/>
        </w:rPr>
      </w:pPr>
      <w:r>
        <w:rPr>
          <w:rFonts w:cs="Arial"/>
          <w:b/>
          <w:noProof/>
          <w:sz w:val="24"/>
        </w:rPr>
        <w:t>Orlando</w:t>
      </w:r>
      <w:r w:rsidRPr="003F77DD">
        <w:rPr>
          <w:rFonts w:cs="Arial"/>
          <w:b/>
          <w:noProof/>
          <w:sz w:val="24"/>
        </w:rPr>
        <w:t>,</w:t>
      </w:r>
      <w:r>
        <w:rPr>
          <w:rFonts w:cs="Arial"/>
          <w:b/>
          <w:noProof/>
          <w:sz w:val="24"/>
        </w:rPr>
        <w:t xml:space="preserve"> USA</w:t>
      </w:r>
      <w:r w:rsidRPr="003F77DD">
        <w:rPr>
          <w:rFonts w:cs="Arial"/>
          <w:b/>
          <w:noProof/>
          <w:sz w:val="24"/>
        </w:rPr>
        <w:t xml:space="preserve">, </w:t>
      </w:r>
      <w:r>
        <w:rPr>
          <w:rFonts w:cs="Arial"/>
          <w:b/>
          <w:noProof/>
          <w:sz w:val="24"/>
        </w:rPr>
        <w:t>November 18</w:t>
      </w:r>
      <w:r w:rsidRPr="00DB7FD7">
        <w:rPr>
          <w:rFonts w:cs="Arial"/>
          <w:b/>
          <w:noProof/>
          <w:sz w:val="24"/>
          <w:vertAlign w:val="superscript"/>
        </w:rPr>
        <w:t>th</w:t>
      </w:r>
      <w:r>
        <w:rPr>
          <w:rFonts w:cs="Arial"/>
          <w:b/>
          <w:noProof/>
          <w:sz w:val="24"/>
        </w:rPr>
        <w:t xml:space="preserve"> – 22</w:t>
      </w:r>
      <w:r w:rsidRPr="000F1887">
        <w:rPr>
          <w:rFonts w:cs="Arial"/>
          <w:b/>
          <w:noProof/>
          <w:sz w:val="24"/>
          <w:vertAlign w:val="superscript"/>
        </w:rPr>
        <w:t>nd</w:t>
      </w:r>
      <w:r w:rsidRPr="003F77DD">
        <w:rPr>
          <w:rFonts w:cs="Arial"/>
          <w:b/>
          <w:noProof/>
          <w:sz w:val="24"/>
        </w:rPr>
        <w:t>, 2024</w:t>
      </w:r>
      <w:r>
        <w:rPr>
          <w:rFonts w:cs="Arial"/>
          <w:b/>
          <w:noProof/>
          <w:sz w:val="24"/>
        </w:rPr>
        <w:tab/>
      </w:r>
    </w:p>
    <w:p w14:paraId="228A0E9B" w14:textId="203D42F0"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2C5445">
        <w:rPr>
          <w:rFonts w:cs="Arial"/>
          <w:b/>
          <w:bCs/>
          <w:sz w:val="24"/>
          <w:szCs w:val="24"/>
          <w:lang w:val="en-US"/>
        </w:rPr>
        <w:t>3</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AB45E6E"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 xml:space="preserve">Event triggered L1 </w:t>
      </w:r>
      <w:r w:rsidR="000415CA">
        <w:rPr>
          <w:rFonts w:ascii="Arial" w:hAnsi="Arial" w:cs="Arial"/>
          <w:b/>
          <w:bCs/>
          <w:sz w:val="24"/>
          <w:szCs w:val="24"/>
        </w:rPr>
        <w:t xml:space="preserve">measurement </w:t>
      </w:r>
      <w:r w:rsidR="00414266">
        <w:rPr>
          <w:rFonts w:ascii="Arial" w:hAnsi="Arial" w:cs="Arial"/>
          <w:b/>
          <w:bCs/>
          <w:sz w:val="24"/>
          <w:szCs w:val="24"/>
        </w:rPr>
        <w:t>reporting</w:t>
      </w:r>
      <w:r w:rsidR="008828D0">
        <w:rPr>
          <w:rFonts w:ascii="Arial" w:hAnsi="Arial" w:cs="Arial"/>
          <w:b/>
          <w:bCs/>
          <w:sz w:val="24"/>
          <w:szCs w:val="24"/>
        </w:rPr>
        <w:t xml:space="preserve"> 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6CCEDEA8" w14:textId="77777777" w:rsidR="00BA0DCB" w:rsidRPr="009C4D94" w:rsidRDefault="00BA0DCB" w:rsidP="00BA0DCB">
            <w:pPr>
              <w:numPr>
                <w:ilvl w:val="0"/>
                <w:numId w:val="3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5740C43F" w14:textId="77777777" w:rsidR="00BA0DCB" w:rsidRPr="00F10EAA" w:rsidRDefault="00BA0DCB" w:rsidP="00BA0DCB">
            <w:pPr>
              <w:numPr>
                <w:ilvl w:val="1"/>
                <w:numId w:val="3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6AB59068" w14:textId="77777777" w:rsidR="00BA0DCB" w:rsidRPr="007D3B2A" w:rsidRDefault="00BA0DCB" w:rsidP="00BA0DCB">
            <w:pPr>
              <w:numPr>
                <w:ilvl w:val="1"/>
                <w:numId w:val="3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493FD1B" w14:textId="5FDB6A19" w:rsidR="00BA0DCB" w:rsidRDefault="00BA0DCB" w:rsidP="00BA0DCB">
            <w:pPr>
              <w:numPr>
                <w:ilvl w:val="1"/>
                <w:numId w:val="3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C61F515" w14:textId="77777777" w:rsidR="00BA0DCB" w:rsidRPr="0099732D" w:rsidRDefault="00BA0DCB" w:rsidP="00BA0DCB">
            <w:pPr>
              <w:numPr>
                <w:ilvl w:val="1"/>
                <w:numId w:val="35"/>
              </w:numPr>
              <w:overflowPunct w:val="0"/>
              <w:autoSpaceDE w:val="0"/>
              <w:autoSpaceDN w:val="0"/>
              <w:adjustRightInd w:val="0"/>
              <w:textAlignment w:val="baseline"/>
              <w:rPr>
                <w:bCs/>
              </w:rPr>
            </w:pPr>
            <w:r>
              <w:rPr>
                <w:bCs/>
              </w:rPr>
              <w:t>Specify CSI acquisition on candidate cell(s) based on CSI-RS before or during LTM cell switch [RAN1]</w:t>
            </w:r>
          </w:p>
          <w:p w14:paraId="050425A3" w14:textId="77777777" w:rsidR="00BA0DCB" w:rsidRDefault="00BA0DCB" w:rsidP="00BA0DCB">
            <w:pPr>
              <w:pStyle w:val="NO"/>
              <w:ind w:left="360" w:firstLine="360"/>
            </w:pPr>
          </w:p>
          <w:p w14:paraId="0B248D33" w14:textId="77777777" w:rsidR="00BA0DCB" w:rsidRPr="00C15368" w:rsidRDefault="00BA0DCB" w:rsidP="00BA0DCB">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2033B26C" w14:textId="2FD8A780" w:rsidR="00D76B04" w:rsidRDefault="00D76B04" w:rsidP="009F4C5D">
            <w:pPr>
              <w:jc w:val="both"/>
              <w:rPr>
                <w:lang w:val="en-US"/>
              </w:rPr>
            </w:pPr>
          </w:p>
        </w:tc>
      </w:tr>
    </w:tbl>
    <w:p w14:paraId="1CFE0F2B" w14:textId="77777777" w:rsidR="00BD4017" w:rsidRDefault="00BD4017" w:rsidP="00BD4017"/>
    <w:p w14:paraId="4A3696DC" w14:textId="3B8DCC0A" w:rsidR="00BD4017" w:rsidRDefault="00DA0AD4" w:rsidP="00BD4017">
      <w:r>
        <w:t xml:space="preserve">In </w:t>
      </w:r>
      <w:r w:rsidR="00AE5694">
        <w:t>RAN2#126</w:t>
      </w:r>
      <w:r>
        <w:t>, the following progress was made:</w:t>
      </w:r>
    </w:p>
    <w:tbl>
      <w:tblPr>
        <w:tblStyle w:val="TableGrid"/>
        <w:tblW w:w="0" w:type="auto"/>
        <w:tblLook w:val="04A0" w:firstRow="1" w:lastRow="0" w:firstColumn="1" w:lastColumn="0" w:noHBand="0" w:noVBand="1"/>
      </w:tblPr>
      <w:tblGrid>
        <w:gridCol w:w="9629"/>
      </w:tblGrid>
      <w:tr w:rsidR="00DA0AD4" w14:paraId="6C775B16" w14:textId="77777777" w:rsidTr="00DA0AD4">
        <w:tc>
          <w:tcPr>
            <w:tcW w:w="9629" w:type="dxa"/>
          </w:tcPr>
          <w:p w14:paraId="537F0E08" w14:textId="77777777" w:rsidR="00DA0AD4" w:rsidRPr="00CB26C1" w:rsidRDefault="00DA0AD4" w:rsidP="00DA0AD4">
            <w:pPr>
              <w:rPr>
                <w:bCs/>
              </w:rPr>
            </w:pPr>
          </w:p>
          <w:p w14:paraId="4C4A1F60" w14:textId="77777777" w:rsidR="00DA0AD4" w:rsidRPr="00CB26C1" w:rsidRDefault="00DA0AD4" w:rsidP="00DA0AD4">
            <w:pPr>
              <w:pStyle w:val="ListParagraph"/>
              <w:numPr>
                <w:ilvl w:val="0"/>
                <w:numId w:val="31"/>
              </w:numPr>
              <w:rPr>
                <w:bCs/>
              </w:rPr>
            </w:pPr>
            <w:r w:rsidRPr="00CB26C1">
              <w:rPr>
                <w:bCs/>
              </w:rPr>
              <w:t>Event triggered L1 measurement should be designed for the following LTM purposes:</w:t>
            </w:r>
          </w:p>
          <w:p w14:paraId="52A270E1" w14:textId="77777777" w:rsidR="00DA0AD4" w:rsidRPr="00CB26C1" w:rsidRDefault="00DA0AD4" w:rsidP="00DA0AD4">
            <w:pPr>
              <w:pStyle w:val="ListParagraph"/>
              <w:numPr>
                <w:ilvl w:val="1"/>
                <w:numId w:val="31"/>
              </w:numPr>
              <w:rPr>
                <w:bCs/>
              </w:rPr>
            </w:pPr>
            <w:r w:rsidRPr="00CB26C1">
              <w:rPr>
                <w:bCs/>
              </w:rPr>
              <w:t>Select the candidate beam/cell to trigger early synchronization.</w:t>
            </w:r>
          </w:p>
          <w:p w14:paraId="3CD13AC2" w14:textId="77777777" w:rsidR="00DA0AD4" w:rsidRDefault="00DA0AD4" w:rsidP="00DA0AD4">
            <w:pPr>
              <w:pStyle w:val="ListParagraph"/>
              <w:numPr>
                <w:ilvl w:val="1"/>
                <w:numId w:val="31"/>
              </w:numPr>
              <w:rPr>
                <w:bCs/>
              </w:rPr>
            </w:pPr>
            <w:r w:rsidRPr="00CB26C1">
              <w:rPr>
                <w:bCs/>
              </w:rPr>
              <w:t>Select the target beam/cell and trigger LTM cell switch procedure.</w:t>
            </w:r>
          </w:p>
          <w:p w14:paraId="41C80835" w14:textId="77777777" w:rsidR="00DA0AD4" w:rsidRPr="00CB26C1" w:rsidRDefault="00DA0AD4" w:rsidP="00DA0AD4">
            <w:pPr>
              <w:pStyle w:val="ListParagraph"/>
              <w:ind w:left="1440"/>
              <w:rPr>
                <w:bCs/>
              </w:rPr>
            </w:pPr>
          </w:p>
          <w:p w14:paraId="31EFAA07" w14:textId="77777777" w:rsidR="00DA0AD4" w:rsidRDefault="00DA0AD4" w:rsidP="00DA0AD4">
            <w:pPr>
              <w:pStyle w:val="ListParagraph"/>
              <w:numPr>
                <w:ilvl w:val="0"/>
                <w:numId w:val="31"/>
              </w:numPr>
              <w:rPr>
                <w:bCs/>
              </w:rPr>
            </w:pPr>
            <w:r w:rsidRPr="00CB26C1">
              <w:rPr>
                <w:bCs/>
              </w:rPr>
              <w:t>For event triggered L1 measurement, use of beam level measurement result for event evaluation is baseline.</w:t>
            </w:r>
          </w:p>
          <w:p w14:paraId="525AA10A" w14:textId="77777777" w:rsidR="00DA0AD4" w:rsidRDefault="00DA0AD4" w:rsidP="00DA0AD4">
            <w:pPr>
              <w:pStyle w:val="ListParagraph"/>
              <w:numPr>
                <w:ilvl w:val="1"/>
                <w:numId w:val="31"/>
              </w:numPr>
              <w:rPr>
                <w:bCs/>
              </w:rPr>
            </w:pPr>
            <w:r w:rsidRPr="00CB26C1">
              <w:rPr>
                <w:bCs/>
              </w:rPr>
              <w:t>FFS for the cell level measurement.</w:t>
            </w:r>
          </w:p>
          <w:p w14:paraId="79E0D5F2" w14:textId="77777777" w:rsidR="00DA0AD4" w:rsidRPr="00CB26C1" w:rsidRDefault="00DA0AD4" w:rsidP="00DA0AD4">
            <w:pPr>
              <w:pStyle w:val="ListParagraph"/>
              <w:rPr>
                <w:bCs/>
              </w:rPr>
            </w:pPr>
          </w:p>
          <w:p w14:paraId="417C9289" w14:textId="77777777" w:rsidR="00DA0AD4" w:rsidRPr="00CB26C1" w:rsidRDefault="00DA0AD4" w:rsidP="00DA0AD4">
            <w:pPr>
              <w:pStyle w:val="ListParagraph"/>
              <w:numPr>
                <w:ilvl w:val="0"/>
                <w:numId w:val="31"/>
              </w:numPr>
              <w:rPr>
                <w:bCs/>
              </w:rPr>
            </w:pPr>
            <w:r w:rsidRPr="00CB26C1">
              <w:rPr>
                <w:bCs/>
              </w:rPr>
              <w:t>Support the following LTM events based on beam specific quality of serving cell and candidate cells as the L1 LTM measurement events.</w:t>
            </w:r>
          </w:p>
          <w:p w14:paraId="630E61B7" w14:textId="77777777" w:rsidR="00DA0AD4" w:rsidRPr="00CB26C1" w:rsidRDefault="00DA0AD4" w:rsidP="00DA0AD4">
            <w:pPr>
              <w:pStyle w:val="ListParagraph"/>
              <w:numPr>
                <w:ilvl w:val="1"/>
                <w:numId w:val="31"/>
              </w:numPr>
              <w:rPr>
                <w:bCs/>
              </w:rPr>
            </w:pPr>
            <w:r w:rsidRPr="00CB26C1">
              <w:rPr>
                <w:bCs/>
              </w:rPr>
              <w:t xml:space="preserve">Event LTM2: Beam of serving cell becomes worse than absolute </w:t>
            </w:r>
            <w:proofErr w:type="gramStart"/>
            <w:r w:rsidRPr="00CB26C1">
              <w:rPr>
                <w:bCs/>
              </w:rPr>
              <w:t>threshold;</w:t>
            </w:r>
            <w:proofErr w:type="gramEnd"/>
          </w:p>
          <w:p w14:paraId="39C7A26A" w14:textId="77777777" w:rsidR="00DA0AD4" w:rsidRPr="00CB26C1" w:rsidRDefault="00DA0AD4" w:rsidP="00DA0AD4">
            <w:pPr>
              <w:pStyle w:val="ListParagraph"/>
              <w:numPr>
                <w:ilvl w:val="1"/>
                <w:numId w:val="31"/>
              </w:numPr>
              <w:rPr>
                <w:bCs/>
              </w:rPr>
            </w:pPr>
            <w:r w:rsidRPr="00CB26C1">
              <w:rPr>
                <w:bCs/>
              </w:rPr>
              <w:t xml:space="preserve">Event LTM3: Beam of candidate cell becomes amount of offset better than beam of serving </w:t>
            </w:r>
            <w:proofErr w:type="gramStart"/>
            <w:r w:rsidRPr="00CB26C1">
              <w:rPr>
                <w:bCs/>
              </w:rPr>
              <w:t>cell;</w:t>
            </w:r>
            <w:proofErr w:type="gramEnd"/>
          </w:p>
          <w:p w14:paraId="3AAE9CCB" w14:textId="77777777" w:rsidR="00DA0AD4" w:rsidRPr="00CB26C1" w:rsidRDefault="00DA0AD4" w:rsidP="00DA0AD4">
            <w:pPr>
              <w:pStyle w:val="ListParagraph"/>
              <w:numPr>
                <w:ilvl w:val="1"/>
                <w:numId w:val="31"/>
              </w:numPr>
              <w:rPr>
                <w:bCs/>
              </w:rPr>
            </w:pPr>
            <w:r w:rsidRPr="00CB26C1">
              <w:rPr>
                <w:bCs/>
              </w:rPr>
              <w:t xml:space="preserve">Event LTM4: Beam of candidate cell becomes better than absolute </w:t>
            </w:r>
            <w:proofErr w:type="gramStart"/>
            <w:r w:rsidRPr="00CB26C1">
              <w:rPr>
                <w:bCs/>
              </w:rPr>
              <w:t>threshold;</w:t>
            </w:r>
            <w:proofErr w:type="gramEnd"/>
          </w:p>
          <w:p w14:paraId="57C1DAE1" w14:textId="77777777" w:rsidR="00DA0AD4" w:rsidRPr="00CB26C1" w:rsidRDefault="00DA0AD4" w:rsidP="00DA0AD4">
            <w:pPr>
              <w:pStyle w:val="ListParagraph"/>
              <w:numPr>
                <w:ilvl w:val="1"/>
                <w:numId w:val="31"/>
              </w:numPr>
              <w:rPr>
                <w:bCs/>
              </w:rPr>
            </w:pPr>
            <w:r w:rsidRPr="00CB26C1">
              <w:rPr>
                <w:bCs/>
              </w:rPr>
              <w:t>Event LTM5: Beam of serving cell becomes worse than absolute threshold1 AND Beam of candidate cell becomes better than another absolute threshold2.</w:t>
            </w:r>
          </w:p>
          <w:p w14:paraId="42F6E05A" w14:textId="77777777" w:rsidR="00DA0AD4" w:rsidRDefault="00DA0AD4" w:rsidP="00DA0AD4">
            <w:pPr>
              <w:pStyle w:val="ListParagraph"/>
              <w:ind w:left="1440"/>
              <w:rPr>
                <w:bCs/>
              </w:rPr>
            </w:pPr>
          </w:p>
          <w:p w14:paraId="1409A4C8" w14:textId="77777777" w:rsidR="00DA0AD4" w:rsidRDefault="00DA0AD4" w:rsidP="00DA0AD4">
            <w:pPr>
              <w:pStyle w:val="ListParagraph"/>
              <w:numPr>
                <w:ilvl w:val="1"/>
                <w:numId w:val="31"/>
              </w:numPr>
              <w:rPr>
                <w:bCs/>
              </w:rPr>
            </w:pPr>
            <w:r w:rsidRPr="00CB26C1">
              <w:rPr>
                <w:bCs/>
              </w:rPr>
              <w:t xml:space="preserve">FFS on what beam(s) of the serving cell and </w:t>
            </w:r>
            <w:proofErr w:type="spellStart"/>
            <w:r w:rsidRPr="00CB26C1">
              <w:rPr>
                <w:bCs/>
              </w:rPr>
              <w:t>neighboring</w:t>
            </w:r>
            <w:proofErr w:type="spellEnd"/>
            <w:r w:rsidRPr="00CB26C1">
              <w:rPr>
                <w:bCs/>
              </w:rPr>
              <w:t xml:space="preserve"> cell is used for event evaluation. </w:t>
            </w:r>
          </w:p>
          <w:p w14:paraId="51033617" w14:textId="77777777" w:rsidR="00DA0AD4" w:rsidRPr="00CB26C1" w:rsidRDefault="00DA0AD4" w:rsidP="00DA0AD4">
            <w:pPr>
              <w:pStyle w:val="ListParagraph"/>
              <w:numPr>
                <w:ilvl w:val="1"/>
                <w:numId w:val="31"/>
              </w:numPr>
              <w:rPr>
                <w:bCs/>
              </w:rPr>
            </w:pPr>
            <w:r w:rsidRPr="00CB26C1">
              <w:rPr>
                <w:bCs/>
              </w:rPr>
              <w:t>FFS on the need of Event LTM1.</w:t>
            </w:r>
          </w:p>
          <w:p w14:paraId="033EFB5B" w14:textId="77777777" w:rsidR="00DA0AD4" w:rsidRPr="00CB26C1" w:rsidRDefault="00DA0AD4" w:rsidP="00DA0AD4">
            <w:pPr>
              <w:pStyle w:val="ListParagraph"/>
              <w:rPr>
                <w:bCs/>
              </w:rPr>
            </w:pPr>
          </w:p>
          <w:p w14:paraId="223D9439" w14:textId="77777777" w:rsidR="00DA0AD4" w:rsidRDefault="00DA0AD4" w:rsidP="00DA0AD4">
            <w:pPr>
              <w:pStyle w:val="ListParagraph"/>
              <w:numPr>
                <w:ilvl w:val="0"/>
                <w:numId w:val="31"/>
              </w:numPr>
              <w:rPr>
                <w:bCs/>
              </w:rPr>
            </w:pPr>
            <w:r w:rsidRPr="00CB26C1">
              <w:rPr>
                <w:bCs/>
              </w:rPr>
              <w:t xml:space="preserve">Support the beam config of both SSB and CSI-RS in L1 measurement resource configuration in LTM config. </w:t>
            </w:r>
          </w:p>
          <w:p w14:paraId="2F6C1119" w14:textId="77777777" w:rsidR="00DA0AD4" w:rsidRDefault="00DA0AD4" w:rsidP="00DA0AD4">
            <w:pPr>
              <w:pStyle w:val="ListParagraph"/>
              <w:numPr>
                <w:ilvl w:val="1"/>
                <w:numId w:val="31"/>
              </w:numPr>
              <w:rPr>
                <w:bCs/>
              </w:rPr>
            </w:pPr>
            <w:r w:rsidRPr="00CB26C1">
              <w:rPr>
                <w:bCs/>
              </w:rPr>
              <w:t>Working assumption: Same RS type should be used for both serving and neighbouring cell for event LTM3 and event LTM5.</w:t>
            </w:r>
          </w:p>
          <w:p w14:paraId="5FD8B403" w14:textId="77777777" w:rsidR="00DA0AD4" w:rsidRPr="00CB26C1" w:rsidRDefault="00DA0AD4" w:rsidP="00DA0AD4">
            <w:pPr>
              <w:pStyle w:val="ListParagraph"/>
              <w:ind w:left="1440"/>
              <w:rPr>
                <w:bCs/>
              </w:rPr>
            </w:pPr>
          </w:p>
          <w:p w14:paraId="177EBF51" w14:textId="77777777" w:rsidR="00DA0AD4" w:rsidRDefault="00DA0AD4" w:rsidP="00DA0AD4">
            <w:pPr>
              <w:pStyle w:val="ListParagraph"/>
              <w:numPr>
                <w:ilvl w:val="0"/>
                <w:numId w:val="31"/>
              </w:numPr>
              <w:rPr>
                <w:bCs/>
              </w:rPr>
            </w:pPr>
            <w:r w:rsidRPr="00CB26C1">
              <w:rPr>
                <w:bCs/>
              </w:rPr>
              <w:t xml:space="preserve">RAN2 assumes filtering of the L1 measure results is needed. </w:t>
            </w:r>
          </w:p>
          <w:p w14:paraId="747E534D" w14:textId="77777777" w:rsidR="00DA0AD4" w:rsidRDefault="00DA0AD4" w:rsidP="00DA0AD4">
            <w:pPr>
              <w:pStyle w:val="ListParagraph"/>
              <w:numPr>
                <w:ilvl w:val="1"/>
                <w:numId w:val="31"/>
              </w:numPr>
              <w:rPr>
                <w:bCs/>
              </w:rPr>
            </w:pPr>
            <w:r w:rsidRPr="00CB26C1">
              <w:rPr>
                <w:bCs/>
              </w:rPr>
              <w:lastRenderedPageBreak/>
              <w:t>It’s up to RAN1 whether the specified L1 filtering is needed or ok to leave it to UE implementation.</w:t>
            </w:r>
          </w:p>
          <w:p w14:paraId="2D4E98C0" w14:textId="77777777" w:rsidR="00DA0AD4" w:rsidRPr="00CB26C1" w:rsidRDefault="00DA0AD4" w:rsidP="00DA0AD4">
            <w:pPr>
              <w:pStyle w:val="ListParagraph"/>
              <w:ind w:left="1440"/>
              <w:rPr>
                <w:bCs/>
              </w:rPr>
            </w:pPr>
          </w:p>
          <w:p w14:paraId="3B46C741" w14:textId="77777777" w:rsidR="00DA0AD4" w:rsidRDefault="00DA0AD4" w:rsidP="00DA0AD4">
            <w:pPr>
              <w:pStyle w:val="ListParagraph"/>
              <w:numPr>
                <w:ilvl w:val="0"/>
                <w:numId w:val="31"/>
              </w:numPr>
              <w:rPr>
                <w:bCs/>
              </w:rPr>
            </w:pPr>
            <w:r w:rsidRPr="00CB26C1">
              <w:rPr>
                <w:bCs/>
              </w:rPr>
              <w:t xml:space="preserve">For LTM event evaluation, TTT, hysteresis for entering/leaving, and/or beam specific (FFS for cell specific) offset can be applied. </w:t>
            </w:r>
          </w:p>
          <w:p w14:paraId="2556E9B9" w14:textId="77777777" w:rsidR="00DA0AD4" w:rsidRDefault="00DA0AD4" w:rsidP="00DA0AD4">
            <w:pPr>
              <w:pStyle w:val="ListParagraph"/>
              <w:numPr>
                <w:ilvl w:val="1"/>
                <w:numId w:val="31"/>
              </w:numPr>
              <w:rPr>
                <w:bCs/>
              </w:rPr>
            </w:pPr>
            <w:r w:rsidRPr="00CB26C1">
              <w:rPr>
                <w:bCs/>
              </w:rPr>
              <w:t>FFS on the need of measurement reporting once leaving condition is met.</w:t>
            </w:r>
          </w:p>
          <w:p w14:paraId="1E2AD699" w14:textId="77777777" w:rsidR="00DA0AD4" w:rsidRDefault="00DA0AD4" w:rsidP="00BD4017"/>
        </w:tc>
      </w:tr>
    </w:tbl>
    <w:p w14:paraId="2526FC33" w14:textId="77777777" w:rsidR="00DA0AD4" w:rsidRDefault="00DA0AD4" w:rsidP="00BD4017"/>
    <w:p w14:paraId="4B61355F" w14:textId="63D891EC" w:rsidR="00AE5694" w:rsidRDefault="00AE5694" w:rsidP="00BD4017">
      <w:r>
        <w:t>In RAN2#127, the following progress was made:</w:t>
      </w:r>
    </w:p>
    <w:tbl>
      <w:tblPr>
        <w:tblStyle w:val="TableGrid"/>
        <w:tblW w:w="0" w:type="auto"/>
        <w:tblLook w:val="04A0" w:firstRow="1" w:lastRow="0" w:firstColumn="1" w:lastColumn="0" w:noHBand="0" w:noVBand="1"/>
      </w:tblPr>
      <w:tblGrid>
        <w:gridCol w:w="9629"/>
      </w:tblGrid>
      <w:tr w:rsidR="00AE5694" w14:paraId="700A89BC" w14:textId="77777777" w:rsidTr="004336B2">
        <w:tc>
          <w:tcPr>
            <w:tcW w:w="9629" w:type="dxa"/>
          </w:tcPr>
          <w:p w14:paraId="645DAE7A" w14:textId="77777777" w:rsidR="00116DFA" w:rsidRDefault="00116DFA" w:rsidP="00116DFA">
            <w:r>
              <w:t>Agreements on L1 MR event evaluation</w:t>
            </w:r>
          </w:p>
          <w:p w14:paraId="78FB60B3" w14:textId="77777777" w:rsidR="00116DFA" w:rsidRDefault="00116DFA" w:rsidP="00116DFA">
            <w:r>
              <w:t>1.</w:t>
            </w:r>
            <w:r>
              <w:tab/>
              <w:t>Event LTM1 is not defined.</w:t>
            </w:r>
          </w:p>
          <w:p w14:paraId="5EB99FD2" w14:textId="77777777" w:rsidR="00116DFA" w:rsidRDefault="00116DFA" w:rsidP="00116DFA">
            <w:r>
              <w:t>2.</w:t>
            </w:r>
            <w:r>
              <w:tab/>
              <w:t>Current beam (i.e. a beam corresponding to the indicated TCI state) is used for event evaluation in L1 measurement reporting for serving cell.</w:t>
            </w:r>
          </w:p>
          <w:p w14:paraId="1235319B" w14:textId="77777777" w:rsidR="00116DFA" w:rsidRDefault="00116DFA" w:rsidP="00116DFA">
            <w:r>
              <w:t>3.</w:t>
            </w:r>
            <w:r>
              <w:tab/>
              <w:t>Any beam in candidate RS configuration can be used for LTM event evaluation.</w:t>
            </w:r>
          </w:p>
          <w:p w14:paraId="1DBCB385" w14:textId="77777777" w:rsidR="00116DFA" w:rsidRDefault="00116DFA" w:rsidP="00116DFA">
            <w:r>
              <w:t>4.</w:t>
            </w:r>
            <w:r>
              <w:tab/>
              <w:t>Beam level measurement result, not cell level measurement result, is used LTM event evaluation. FFS on the conditional LTM case.</w:t>
            </w:r>
          </w:p>
          <w:p w14:paraId="6B3FAF3C" w14:textId="77777777" w:rsidR="00116DFA" w:rsidRDefault="00116DFA" w:rsidP="00116DFA">
            <w:r>
              <w:t>5.</w:t>
            </w:r>
            <w:r>
              <w:tab/>
              <w:t>R19 LTM event triggered measurement configuration can be taken as baseline:</w:t>
            </w:r>
          </w:p>
          <w:p w14:paraId="05327A4D" w14:textId="77777777" w:rsidR="00116DFA" w:rsidRDefault="00116DFA" w:rsidP="00116DFA">
            <w:r>
              <w:tab/>
              <w:t>- LTM measurement resource configuration is provided in LTM-config.</w:t>
            </w:r>
          </w:p>
          <w:p w14:paraId="7C8A85DB" w14:textId="77777777" w:rsidR="00116DFA" w:rsidRDefault="00116DFA" w:rsidP="00116DFA">
            <w:r>
              <w:tab/>
              <w:t>- Event triggered report config is provided in serving cell config.</w:t>
            </w:r>
          </w:p>
          <w:p w14:paraId="6539A8B8" w14:textId="693E1100" w:rsidR="00AE5694" w:rsidRDefault="00116DFA" w:rsidP="00116DFA">
            <w:r>
              <w:t>6. MAC layer handles the event evaluation and measurement report triggering.</w:t>
            </w:r>
          </w:p>
        </w:tc>
      </w:tr>
    </w:tbl>
    <w:p w14:paraId="5E39FA8F" w14:textId="77777777" w:rsidR="00AE5694" w:rsidRDefault="00AE5694" w:rsidP="00BD4017"/>
    <w:p w14:paraId="160A7B34" w14:textId="066C42BB" w:rsidR="0054126E" w:rsidRDefault="0054126E" w:rsidP="0054126E">
      <w:r>
        <w:t>In RAN2#127bis, the following progress was made:</w:t>
      </w:r>
    </w:p>
    <w:p w14:paraId="1A56B30A" w14:textId="77777777" w:rsidR="004336B2" w:rsidRDefault="004336B2" w:rsidP="004336B2">
      <w:pPr>
        <w:pStyle w:val="Doc-title"/>
      </w:pPr>
    </w:p>
    <w:tbl>
      <w:tblPr>
        <w:tblStyle w:val="TableGrid"/>
        <w:tblW w:w="0" w:type="auto"/>
        <w:tblLook w:val="04A0" w:firstRow="1" w:lastRow="0" w:firstColumn="1" w:lastColumn="0" w:noHBand="0" w:noVBand="1"/>
      </w:tblPr>
      <w:tblGrid>
        <w:gridCol w:w="9629"/>
      </w:tblGrid>
      <w:tr w:rsidR="004336B2" w14:paraId="0AC71243" w14:textId="77777777" w:rsidTr="004336B2">
        <w:tc>
          <w:tcPr>
            <w:tcW w:w="9629" w:type="dxa"/>
          </w:tcPr>
          <w:p w14:paraId="42CC988A" w14:textId="77777777" w:rsidR="004336B2" w:rsidRDefault="004336B2" w:rsidP="004336B2">
            <w:r>
              <w:t>Agreements on L1 event triggered MR</w:t>
            </w:r>
          </w:p>
          <w:p w14:paraId="3E04BE66" w14:textId="77777777" w:rsidR="004336B2" w:rsidRDefault="004336B2" w:rsidP="004336B2">
            <w:r>
              <w:t>1.</w:t>
            </w:r>
            <w:r>
              <w:tab/>
              <w:t xml:space="preserve">MR can be sent when the leaving condition is met, based on NW configuration. </w:t>
            </w:r>
          </w:p>
          <w:p w14:paraId="570927D8" w14:textId="77777777" w:rsidR="004336B2" w:rsidRDefault="004336B2" w:rsidP="004336B2">
            <w:r>
              <w:t>2.</w:t>
            </w:r>
            <w:r>
              <w:tab/>
              <w:t xml:space="preserve">Event triggered periodic MR can be supported, based on NW configuration. </w:t>
            </w:r>
          </w:p>
          <w:p w14:paraId="154A6CAD" w14:textId="77777777" w:rsidR="004336B2" w:rsidRDefault="004336B2" w:rsidP="004336B2">
            <w:r>
              <w:t>3.</w:t>
            </w:r>
            <w:r>
              <w:tab/>
              <w:t>For measurement resource configuration, R18 LTM CSI resource configuration is reused if possible. If CSI-RS resource only IE needs to be defined, we can revisit it in the stage 3.</w:t>
            </w:r>
          </w:p>
          <w:p w14:paraId="6337EF34" w14:textId="77777777" w:rsidR="004336B2" w:rsidRDefault="004336B2" w:rsidP="004336B2">
            <w:r>
              <w:t>4.</w:t>
            </w:r>
            <w:r>
              <w:tab/>
              <w:t>For measurement reporting configuration, R18 LTM-CSI-</w:t>
            </w:r>
            <w:proofErr w:type="spellStart"/>
            <w:r>
              <w:t>ReportConfig</w:t>
            </w:r>
            <w:proofErr w:type="spellEnd"/>
            <w:r>
              <w:t xml:space="preserve"> is reused if possible. We can revisit it in the stage 3 if needed.</w:t>
            </w:r>
          </w:p>
          <w:p w14:paraId="73E08D3B" w14:textId="77777777" w:rsidR="004336B2" w:rsidRDefault="004336B2" w:rsidP="004336B2">
            <w:r>
              <w:t>5.</w:t>
            </w:r>
            <w:r>
              <w:tab/>
              <w:t>For association between measurement resource configuration and measurement reporting configuration, R18 LTM way is reused if possible. We can revisit it in the stage 3 if needed.</w:t>
            </w:r>
          </w:p>
          <w:p w14:paraId="08970D7E" w14:textId="77777777" w:rsidR="004336B2" w:rsidRDefault="004336B2" w:rsidP="004336B2">
            <w:r>
              <w:t>6.</w:t>
            </w:r>
            <w:r>
              <w:tab/>
              <w:t xml:space="preserve">The entire event evaluation procedure is handled by MAC based on the latest L1 measured results reported by L1. </w:t>
            </w:r>
          </w:p>
          <w:p w14:paraId="25ED5465" w14:textId="77777777" w:rsidR="004336B2" w:rsidRDefault="004336B2" w:rsidP="004336B2">
            <w:r>
              <w:t>7.</w:t>
            </w:r>
            <w:r>
              <w:tab/>
              <w:t xml:space="preserve">TTT operates only based on a timer (like TTT used in L3 event triggered MR). </w:t>
            </w:r>
          </w:p>
          <w:p w14:paraId="1CCB7452" w14:textId="77777777" w:rsidR="004336B2" w:rsidRDefault="004336B2" w:rsidP="004336B2">
            <w:r>
              <w:t>8.</w:t>
            </w:r>
            <w:r>
              <w:tab/>
              <w:t>Confirms WA (Same RS type should be used for both serving and neighbouring cell for event LTM3 and event LTM5).</w:t>
            </w:r>
          </w:p>
          <w:p w14:paraId="443A2829" w14:textId="77777777" w:rsidR="004336B2" w:rsidRDefault="004336B2" w:rsidP="004336B2">
            <w:r>
              <w:t>9.</w:t>
            </w:r>
            <w:r>
              <w:tab/>
              <w:t xml:space="preserve">Basic information included in MR MAC CE:  </w:t>
            </w:r>
          </w:p>
          <w:p w14:paraId="0623737B" w14:textId="77777777" w:rsidR="004336B2" w:rsidRDefault="004336B2" w:rsidP="004336B2">
            <w:r>
              <w:tab/>
              <w:t>- Beam information: FFS if SSBRI/CRI of N beams or (LTM configuration id + SSB/CSI-RS id)</w:t>
            </w:r>
          </w:p>
          <w:p w14:paraId="1911ED35" w14:textId="77777777" w:rsidR="004336B2" w:rsidRDefault="004336B2" w:rsidP="004336B2">
            <w:r>
              <w:tab/>
              <w:t>- Beam quantity: L1-RSRP or SINR (up to RAN1) of N beams</w:t>
            </w:r>
          </w:p>
          <w:p w14:paraId="5FC5D495" w14:textId="77777777" w:rsidR="004336B2" w:rsidRDefault="004336B2" w:rsidP="004336B2">
            <w:r>
              <w:tab/>
              <w:t xml:space="preserve">- Triggered event information (e.g., </w:t>
            </w:r>
            <w:proofErr w:type="spellStart"/>
            <w:r>
              <w:t>ReportConfigID</w:t>
            </w:r>
            <w:proofErr w:type="spellEnd"/>
            <w:r>
              <w:t>)</w:t>
            </w:r>
          </w:p>
          <w:p w14:paraId="43793929" w14:textId="77777777" w:rsidR="004336B2" w:rsidRDefault="004336B2" w:rsidP="004336B2">
            <w:r>
              <w:tab/>
              <w:t>MR MAC CE can include up to N beams (FFS whether the beam should satisfy the event or not).</w:t>
            </w:r>
          </w:p>
          <w:p w14:paraId="1C92BC5A" w14:textId="77777777" w:rsidR="004336B2" w:rsidRDefault="004336B2" w:rsidP="004336B2">
            <w:r>
              <w:tab/>
              <w:t>N is configurable by NW.</w:t>
            </w:r>
          </w:p>
          <w:p w14:paraId="44509619" w14:textId="77777777" w:rsidR="004336B2" w:rsidRDefault="004336B2" w:rsidP="004336B2">
            <w:r>
              <w:t>10.</w:t>
            </w:r>
            <w:r>
              <w:tab/>
              <w:t xml:space="preserve">Additional information included in MR MAC CE: </w:t>
            </w:r>
          </w:p>
          <w:p w14:paraId="629B08E8" w14:textId="77777777" w:rsidR="004336B2" w:rsidRDefault="004336B2" w:rsidP="004336B2">
            <w:r>
              <w:tab/>
              <w:t xml:space="preserve">- The information and quantity of current beam, based on NW configuration. </w:t>
            </w:r>
          </w:p>
          <w:p w14:paraId="70B1A596" w14:textId="77777777" w:rsidR="004336B2" w:rsidRDefault="004336B2" w:rsidP="004336B2">
            <w:r>
              <w:t>11.  The legacy SR procedure for resource allocation is the baseline to send the event-triggered L1 measurements MAC CE.</w:t>
            </w:r>
          </w:p>
          <w:p w14:paraId="34CBD56A" w14:textId="6A2A6E9D" w:rsidR="004336B2" w:rsidRDefault="004336B2" w:rsidP="004336B2">
            <w:r>
              <w:t>12.</w:t>
            </w:r>
            <w:r>
              <w:tab/>
              <w:t>NW can configure a dedicated SR configuration for MR MAC CE transmission.</w:t>
            </w:r>
          </w:p>
        </w:tc>
      </w:tr>
    </w:tbl>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5E655109" w14:textId="57F677FA" w:rsidR="00C46037" w:rsidRPr="00120DB2" w:rsidRDefault="00C46037" w:rsidP="000F1887">
      <w:pPr>
        <w:pStyle w:val="Heading2"/>
      </w:pPr>
      <w:r>
        <w:t>2.1</w:t>
      </w:r>
      <w:r>
        <w:tab/>
      </w:r>
      <w:r w:rsidRPr="00120DB2">
        <w:t>Time-to-trigger:</w:t>
      </w:r>
    </w:p>
    <w:p w14:paraId="72F12170" w14:textId="77777777" w:rsidR="009F1E39" w:rsidRDefault="009F1E39" w:rsidP="009F1E39"/>
    <w:p w14:paraId="7AA533A5" w14:textId="27F9EFED" w:rsidR="00CE3B66" w:rsidRDefault="00ED0D08" w:rsidP="009F1E39">
      <w:r>
        <w:t>One open issue is whether to reset the time to trigger for a</w:t>
      </w:r>
      <w:r w:rsidR="00595E08">
        <w:t xml:space="preserve">n LTM event currently meeting the trigger criteria when the best beam changes on a candidate cell or </w:t>
      </w:r>
      <w:r w:rsidR="00363BE2">
        <w:t xml:space="preserve">the active beam changes </w:t>
      </w:r>
      <w:r w:rsidR="00595E08">
        <w:t xml:space="preserve">on the serving cell. </w:t>
      </w:r>
    </w:p>
    <w:p w14:paraId="441AC095" w14:textId="77777777" w:rsidR="000E76E0" w:rsidRDefault="000E76E0" w:rsidP="009F1E39"/>
    <w:p w14:paraId="569E5E13" w14:textId="77777777" w:rsidR="00597D58" w:rsidRDefault="000E76E0" w:rsidP="009F1E39">
      <w:proofErr w:type="gramStart"/>
      <w:r>
        <w:lastRenderedPageBreak/>
        <w:t>For the purpose of</w:t>
      </w:r>
      <w:proofErr w:type="gramEnd"/>
      <w:r>
        <w:t xml:space="preserve"> cell switch, the important aspect </w:t>
      </w:r>
      <w:r w:rsidR="009D6177">
        <w:t xml:space="preserve">regarding the </w:t>
      </w:r>
      <w:r>
        <w:t xml:space="preserve">candidate cell </w:t>
      </w:r>
      <w:r w:rsidR="009D6177">
        <w:t xml:space="preserve">is whether </w:t>
      </w:r>
      <w:r>
        <w:t>any beam</w:t>
      </w:r>
      <w:r w:rsidR="009D6177">
        <w:t xml:space="preserve"> on that cell meets the triggering criteria, because the purpose of evaluating the event is to trigger a cell switc</w:t>
      </w:r>
      <w:r w:rsidR="00531E70">
        <w:t xml:space="preserve">h, which may imply some interruption due to L2 reset etc. Depending on the event being evaluated, </w:t>
      </w:r>
      <w:r w:rsidR="000434B6">
        <w:t xml:space="preserve">the same consideration should be made regarding </w:t>
      </w:r>
      <w:r w:rsidR="00531E70">
        <w:t>the serving cell</w:t>
      </w:r>
      <w:r w:rsidR="000434B6">
        <w:t xml:space="preserve"> – i.e. </w:t>
      </w:r>
      <w:proofErr w:type="gramStart"/>
      <w:r w:rsidR="002C67AE">
        <w:t>in order to</w:t>
      </w:r>
      <w:proofErr w:type="gramEnd"/>
      <w:r w:rsidR="002C67AE">
        <w:t xml:space="preserve"> evaluate whether the serving cell meets the triggering condition</w:t>
      </w:r>
      <w:r w:rsidR="00C57988">
        <w:t>,</w:t>
      </w:r>
      <w:r w:rsidR="00C57988" w:rsidRPr="00C57988">
        <w:t xml:space="preserve"> </w:t>
      </w:r>
      <w:r w:rsidR="00C57988">
        <w:t xml:space="preserve">if the currently active beam meets the triggering condition, then TTT should be running. </w:t>
      </w:r>
      <w:r w:rsidR="00C31047">
        <w:t>For example, if the active beam on the serving cell changes, but is still below the threshold for triggering</w:t>
      </w:r>
      <w:r w:rsidR="00597D58">
        <w:t xml:space="preserve">, then in terms of cell evaluation, the beam still meets the criteria. </w:t>
      </w:r>
    </w:p>
    <w:p w14:paraId="17D824E0" w14:textId="77777777" w:rsidR="00597D58" w:rsidRDefault="00597D58" w:rsidP="009F1E39"/>
    <w:p w14:paraId="3147ED89" w14:textId="2E4FF9D6" w:rsidR="00531E70" w:rsidRDefault="00C57988" w:rsidP="009F1E39">
      <w:r>
        <w:t xml:space="preserve">If the beam changes, which can happen relatively frequently compared to cell change, and TTT is reset, this can delay the event trigger from occurring and </w:t>
      </w:r>
      <w:r w:rsidR="0001647C">
        <w:t>increase the likelihood of</w:t>
      </w:r>
      <w:r>
        <w:t xml:space="preserve"> handover failure due to </w:t>
      </w:r>
      <w:r w:rsidR="001A7549">
        <w:t>the event being reported too late (or not at all).</w:t>
      </w:r>
      <w:r w:rsidR="008068FD">
        <w:t xml:space="preserve"> Therefore, when a measurement event is configured for the purpose of triggering a cell switch, the time-to-trigger should continue running as long as </w:t>
      </w:r>
      <w:r w:rsidR="00CF5B1F">
        <w:t xml:space="preserve">the active beam (on serving cell) or best beam (on candidate cell) meets the criteria. </w:t>
      </w:r>
    </w:p>
    <w:p w14:paraId="524EFB69" w14:textId="77777777" w:rsidR="00CF5B1F" w:rsidRDefault="00CF5B1F" w:rsidP="009F1E39"/>
    <w:p w14:paraId="60CBF1C9" w14:textId="4C5100D4" w:rsidR="00CF5B1F" w:rsidRDefault="00CF5B1F" w:rsidP="009F1E39">
      <w:pPr>
        <w:rPr>
          <w:b/>
          <w:bCs/>
        </w:rPr>
      </w:pPr>
      <w:r w:rsidRPr="000F1887">
        <w:rPr>
          <w:b/>
          <w:bCs/>
        </w:rPr>
        <w:t xml:space="preserve">Proposal 1: </w:t>
      </w:r>
      <w:r w:rsidR="00597D58">
        <w:rPr>
          <w:b/>
          <w:bCs/>
        </w:rPr>
        <w:t xml:space="preserve">For cell switch, </w:t>
      </w:r>
      <w:r w:rsidRPr="000F1887">
        <w:rPr>
          <w:b/>
          <w:bCs/>
        </w:rPr>
        <w:t xml:space="preserve">TTT </w:t>
      </w:r>
      <w:r w:rsidR="001210AE">
        <w:rPr>
          <w:b/>
          <w:bCs/>
        </w:rPr>
        <w:t xml:space="preserve">should </w:t>
      </w:r>
      <w:r w:rsidRPr="000F1887">
        <w:rPr>
          <w:b/>
          <w:bCs/>
        </w:rPr>
        <w:t xml:space="preserve">not reset when the </w:t>
      </w:r>
      <w:r w:rsidR="00EC578F" w:rsidRPr="000F1887">
        <w:rPr>
          <w:b/>
          <w:bCs/>
        </w:rPr>
        <w:t xml:space="preserve">active beam changes on the serving cell, </w:t>
      </w:r>
      <w:proofErr w:type="gramStart"/>
      <w:r w:rsidR="00EC578F" w:rsidRPr="000F1887">
        <w:rPr>
          <w:b/>
          <w:bCs/>
        </w:rPr>
        <w:t>as long as</w:t>
      </w:r>
      <w:proofErr w:type="gramEnd"/>
      <w:r w:rsidR="00EC578F" w:rsidRPr="000F1887">
        <w:rPr>
          <w:b/>
          <w:bCs/>
        </w:rPr>
        <w:t xml:space="preserve"> the new beam meets triggering condition.</w:t>
      </w:r>
    </w:p>
    <w:p w14:paraId="565B8716" w14:textId="77777777" w:rsidR="001210AE" w:rsidRPr="000F1887" w:rsidRDefault="001210AE" w:rsidP="009F1E39">
      <w:pPr>
        <w:rPr>
          <w:b/>
          <w:bCs/>
        </w:rPr>
      </w:pPr>
    </w:p>
    <w:p w14:paraId="45DBF898" w14:textId="53C55CB6" w:rsidR="00EC578F" w:rsidRPr="000F1887" w:rsidRDefault="00EC578F" w:rsidP="009F1E39">
      <w:pPr>
        <w:rPr>
          <w:b/>
          <w:bCs/>
        </w:rPr>
      </w:pPr>
      <w:r w:rsidRPr="000F1887">
        <w:rPr>
          <w:b/>
          <w:bCs/>
        </w:rPr>
        <w:t xml:space="preserve">Proposal </w:t>
      </w:r>
      <w:r w:rsidR="001210AE">
        <w:rPr>
          <w:b/>
          <w:bCs/>
        </w:rPr>
        <w:t>2</w:t>
      </w:r>
      <w:r w:rsidRPr="000F1887">
        <w:rPr>
          <w:b/>
          <w:bCs/>
        </w:rPr>
        <w:t xml:space="preserve">: </w:t>
      </w:r>
      <w:r w:rsidR="00597D58">
        <w:rPr>
          <w:b/>
          <w:bCs/>
        </w:rPr>
        <w:t xml:space="preserve">For cell switch, </w:t>
      </w:r>
      <w:r w:rsidRPr="000F1887">
        <w:rPr>
          <w:b/>
          <w:bCs/>
        </w:rPr>
        <w:t xml:space="preserve">TTT </w:t>
      </w:r>
      <w:r w:rsidR="001210AE">
        <w:rPr>
          <w:b/>
          <w:bCs/>
        </w:rPr>
        <w:t>should</w:t>
      </w:r>
      <w:r w:rsidRPr="000F1887">
        <w:rPr>
          <w:b/>
          <w:bCs/>
        </w:rPr>
        <w:t xml:space="preserve"> not reset when the best beam changes on the currently evaluated candidate cell, </w:t>
      </w:r>
      <w:proofErr w:type="gramStart"/>
      <w:r w:rsidRPr="000F1887">
        <w:rPr>
          <w:b/>
          <w:bCs/>
        </w:rPr>
        <w:t>as long as</w:t>
      </w:r>
      <w:proofErr w:type="gramEnd"/>
      <w:r w:rsidRPr="000F1887">
        <w:rPr>
          <w:b/>
          <w:bCs/>
        </w:rPr>
        <w:t xml:space="preserve"> the new best beam meets the triggering condition. </w:t>
      </w:r>
    </w:p>
    <w:p w14:paraId="54A7F272" w14:textId="2E6D46F5" w:rsidR="000E76E0" w:rsidRDefault="000E76E0" w:rsidP="009F1E39">
      <w:pPr>
        <w:rPr>
          <w:b/>
          <w:bCs/>
        </w:rPr>
      </w:pPr>
      <w:r w:rsidRPr="000F1887">
        <w:rPr>
          <w:b/>
          <w:bCs/>
        </w:rPr>
        <w:t xml:space="preserve"> </w:t>
      </w:r>
    </w:p>
    <w:p w14:paraId="56F8DEC6" w14:textId="39CA15E3" w:rsidR="00597D58" w:rsidRDefault="00DF7174" w:rsidP="00DF7174">
      <w:r w:rsidRPr="000F1887">
        <w:t>However, it has also been agreed that event triggered L1 measurement should be designed for the purpose of selecting the candidate beam/cell to trigger early synchronization.</w:t>
      </w:r>
      <w:r w:rsidR="000108BC">
        <w:t xml:space="preserve"> For this purpose, </w:t>
      </w:r>
      <w:r w:rsidR="0001647C">
        <w:t xml:space="preserve">in some cases </w:t>
      </w:r>
      <w:r w:rsidR="000108BC">
        <w:t xml:space="preserve">it may make sense for the TTT to operate on a per beam basis, for example to trigger based on a specific candidate cell beam to trigger random access for TA acquisition, or to trigger early TCI state activation. </w:t>
      </w:r>
    </w:p>
    <w:p w14:paraId="3F776E78" w14:textId="77777777" w:rsidR="00C82FF1" w:rsidRDefault="00C82FF1" w:rsidP="00DF7174"/>
    <w:p w14:paraId="6B3C05E3" w14:textId="29863E61" w:rsidR="00C82FF1" w:rsidRPr="000F1887" w:rsidRDefault="00C82FF1" w:rsidP="00DF7174">
      <w:pPr>
        <w:rPr>
          <w:b/>
          <w:bCs/>
        </w:rPr>
      </w:pPr>
      <w:r w:rsidRPr="000F1887">
        <w:rPr>
          <w:b/>
          <w:bCs/>
        </w:rPr>
        <w:t xml:space="preserve">Proposal </w:t>
      </w:r>
      <w:r w:rsidR="001210AE">
        <w:rPr>
          <w:b/>
          <w:bCs/>
        </w:rPr>
        <w:t>3</w:t>
      </w:r>
      <w:r w:rsidRPr="000F1887">
        <w:rPr>
          <w:b/>
          <w:bCs/>
        </w:rPr>
        <w:t xml:space="preserve">: For early sync, TTT </w:t>
      </w:r>
      <w:r w:rsidR="0001647C">
        <w:rPr>
          <w:b/>
          <w:bCs/>
        </w:rPr>
        <w:t>may need to be</w:t>
      </w:r>
      <w:r w:rsidRPr="000F1887">
        <w:rPr>
          <w:b/>
          <w:bCs/>
        </w:rPr>
        <w:t xml:space="preserve"> reset </w:t>
      </w:r>
      <w:r w:rsidR="00C279AE" w:rsidRPr="000F1887">
        <w:rPr>
          <w:b/>
          <w:bCs/>
        </w:rPr>
        <w:t>when the best beam changes on the currently evaluated candidate cell.</w:t>
      </w:r>
    </w:p>
    <w:p w14:paraId="685FC7CA" w14:textId="77777777" w:rsidR="00C279AE" w:rsidRDefault="00C279AE" w:rsidP="00DF7174"/>
    <w:p w14:paraId="720E5D37" w14:textId="7B70F97A" w:rsidR="00C279AE" w:rsidRDefault="0001647C" w:rsidP="00DF7174">
      <w:r>
        <w:t xml:space="preserve">TTC may not always need to be reset for early sync. For example, the TA should be similar for multiple beams on a target cell so it may be preferable to trigger based on any beam on the target cell meeting the criteria. For DL sync, the network may wish to activate the TCI states for the best beam and other good beams, </w:t>
      </w:r>
      <w:r w:rsidR="00C279AE">
        <w:t>A simple way to allow both cases to be supported is to make the TTT behaviour for an LTM event configuration. Only the network knows the purpose of a particular event configuration, so network should be able to choose whether TTT is reset or not</w:t>
      </w:r>
      <w:r>
        <w:t xml:space="preserve">, and this may be based on network configuration preference e.g. </w:t>
      </w:r>
      <w:proofErr w:type="gramStart"/>
      <w:r>
        <w:t>taking into account</w:t>
      </w:r>
      <w:proofErr w:type="gramEnd"/>
      <w:r>
        <w:t xml:space="preserve"> how the thresholds are set.</w:t>
      </w:r>
    </w:p>
    <w:p w14:paraId="36E4CC56" w14:textId="77777777" w:rsidR="00C279AE" w:rsidRPr="000F1887" w:rsidRDefault="00C279AE" w:rsidP="00DF7174">
      <w:pPr>
        <w:rPr>
          <w:b/>
          <w:bCs/>
        </w:rPr>
      </w:pPr>
    </w:p>
    <w:p w14:paraId="6D3D843D" w14:textId="4B13B720" w:rsidR="00C279AE" w:rsidRPr="000F1887" w:rsidRDefault="00C279AE" w:rsidP="00DF7174">
      <w:pPr>
        <w:rPr>
          <w:b/>
          <w:bCs/>
        </w:rPr>
      </w:pPr>
      <w:r w:rsidRPr="000F1887">
        <w:rPr>
          <w:b/>
          <w:bCs/>
        </w:rPr>
        <w:t xml:space="preserve">Proposal </w:t>
      </w:r>
      <w:r w:rsidR="001210AE">
        <w:rPr>
          <w:b/>
          <w:bCs/>
        </w:rPr>
        <w:t>4</w:t>
      </w:r>
      <w:r w:rsidRPr="000F1887">
        <w:rPr>
          <w:b/>
          <w:bCs/>
        </w:rPr>
        <w:t xml:space="preserve">: Whether or not TTT is reset </w:t>
      </w:r>
      <w:r w:rsidR="002A72EE" w:rsidRPr="000F1887">
        <w:rPr>
          <w:b/>
          <w:bCs/>
        </w:rPr>
        <w:t xml:space="preserve">when the best beam changes for a particular event is configurable. </w:t>
      </w:r>
    </w:p>
    <w:p w14:paraId="68B9AF75" w14:textId="77777777" w:rsidR="002A72EE" w:rsidRPr="000108BC" w:rsidRDefault="002A72EE" w:rsidP="00DF7174"/>
    <w:p w14:paraId="0C00E150" w14:textId="77777777" w:rsidR="00CE3B66" w:rsidRDefault="00CE3B66" w:rsidP="009F1E39"/>
    <w:p w14:paraId="42E8ACFB" w14:textId="6BAB20A9" w:rsidR="00C46037" w:rsidRPr="00120DB2" w:rsidRDefault="00C46037" w:rsidP="000F1887">
      <w:pPr>
        <w:pStyle w:val="Heading2"/>
      </w:pPr>
      <w:r>
        <w:t>2.2</w:t>
      </w:r>
      <w:r>
        <w:tab/>
      </w:r>
      <w:r w:rsidRPr="00120DB2">
        <w:t>MAC CE Content</w:t>
      </w:r>
      <w:r>
        <w:t>:</w:t>
      </w:r>
    </w:p>
    <w:p w14:paraId="72044E31" w14:textId="77777777" w:rsidR="00CE3B66" w:rsidRDefault="00CE3B66" w:rsidP="009F1E39"/>
    <w:p w14:paraId="531E092B" w14:textId="77777777" w:rsidR="001826FF" w:rsidRDefault="00707E04" w:rsidP="009F1E39">
      <w:r>
        <w:t xml:space="preserve">MAC CE has been agreed as the reporting container for LTM event reporting. </w:t>
      </w:r>
      <w:r w:rsidR="001826FF">
        <w:t xml:space="preserve">The following content has been agreed: </w:t>
      </w:r>
    </w:p>
    <w:p w14:paraId="2D76256C" w14:textId="77777777" w:rsidR="001826FF" w:rsidRDefault="001826FF" w:rsidP="009F1E39"/>
    <w:tbl>
      <w:tblPr>
        <w:tblStyle w:val="TableGrid"/>
        <w:tblW w:w="0" w:type="auto"/>
        <w:tblLook w:val="04A0" w:firstRow="1" w:lastRow="0" w:firstColumn="1" w:lastColumn="0" w:noHBand="0" w:noVBand="1"/>
      </w:tblPr>
      <w:tblGrid>
        <w:gridCol w:w="9629"/>
      </w:tblGrid>
      <w:tr w:rsidR="001826FF" w14:paraId="5BE14544" w14:textId="77777777" w:rsidTr="001826FF">
        <w:tc>
          <w:tcPr>
            <w:tcW w:w="9629" w:type="dxa"/>
          </w:tcPr>
          <w:p w14:paraId="607A4F1C" w14:textId="77777777" w:rsidR="001826FF" w:rsidRDefault="001826FF" w:rsidP="001826FF">
            <w:r>
              <w:t>9.</w:t>
            </w:r>
            <w:r>
              <w:tab/>
              <w:t xml:space="preserve">Basic information included in MR MAC CE:  </w:t>
            </w:r>
          </w:p>
          <w:p w14:paraId="4F39C155" w14:textId="77777777" w:rsidR="001826FF" w:rsidRDefault="001826FF" w:rsidP="001826FF">
            <w:r>
              <w:tab/>
              <w:t>- Beam information: FFS if SSBRI/CRI of N beams or (LTM configuration id + SSB/CSI-RS id)</w:t>
            </w:r>
          </w:p>
          <w:p w14:paraId="75BAC3C0" w14:textId="77777777" w:rsidR="001826FF" w:rsidRDefault="001826FF" w:rsidP="001826FF">
            <w:r>
              <w:tab/>
              <w:t>- Beam quantity: L1-RSRP or SINR (up to RAN1) of N beams</w:t>
            </w:r>
          </w:p>
          <w:p w14:paraId="18F48FD8" w14:textId="77777777" w:rsidR="001826FF" w:rsidRDefault="001826FF" w:rsidP="001826FF">
            <w:r>
              <w:tab/>
              <w:t xml:space="preserve">- Triggered event information (e.g., </w:t>
            </w:r>
            <w:proofErr w:type="spellStart"/>
            <w:r>
              <w:t>ReportConfigID</w:t>
            </w:r>
            <w:proofErr w:type="spellEnd"/>
            <w:r>
              <w:t>)</w:t>
            </w:r>
          </w:p>
          <w:p w14:paraId="793F04F1" w14:textId="77777777" w:rsidR="001826FF" w:rsidRDefault="001826FF" w:rsidP="001826FF">
            <w:r>
              <w:tab/>
              <w:t>MR MAC CE can include up to N beams (FFS whether the beam should satisfy the event or not).</w:t>
            </w:r>
          </w:p>
          <w:p w14:paraId="01AD8997" w14:textId="77777777" w:rsidR="001826FF" w:rsidRDefault="001826FF" w:rsidP="001826FF">
            <w:r>
              <w:tab/>
              <w:t>N is configurable by NW.</w:t>
            </w:r>
          </w:p>
          <w:p w14:paraId="79841907" w14:textId="77777777" w:rsidR="001826FF" w:rsidRDefault="001826FF" w:rsidP="001826FF">
            <w:r>
              <w:t>10.</w:t>
            </w:r>
            <w:r>
              <w:tab/>
              <w:t xml:space="preserve">Additional information included in MR MAC CE: </w:t>
            </w:r>
          </w:p>
          <w:p w14:paraId="5BC12412" w14:textId="77777777" w:rsidR="001826FF" w:rsidRDefault="001826FF" w:rsidP="001826FF">
            <w:r>
              <w:tab/>
              <w:t xml:space="preserve">- The information and quantity of current beam, based on NW configuration. </w:t>
            </w:r>
          </w:p>
          <w:p w14:paraId="2937C730" w14:textId="77777777" w:rsidR="001826FF" w:rsidRDefault="001826FF" w:rsidP="009F1E39"/>
        </w:tc>
      </w:tr>
    </w:tbl>
    <w:p w14:paraId="6AF46A14" w14:textId="77777777" w:rsidR="001826FF" w:rsidRDefault="001826FF" w:rsidP="009F1E39"/>
    <w:p w14:paraId="47A94EC7" w14:textId="12F8B0FE" w:rsidR="00BC081C" w:rsidRDefault="00317FAE" w:rsidP="009F1E39">
      <w:r>
        <w:t xml:space="preserve">Regarding triggered event information, taking the L3 </w:t>
      </w:r>
      <w:r w:rsidR="00917346">
        <w:t xml:space="preserve">measurement framework as a baseline as agreed, </w:t>
      </w:r>
      <w:r w:rsidR="00602890">
        <w:t xml:space="preserve">it makes sense to define events along with an event ID. While </w:t>
      </w:r>
      <w:proofErr w:type="spellStart"/>
      <w:r w:rsidR="00602890">
        <w:t>ReportConfigID</w:t>
      </w:r>
      <w:proofErr w:type="spellEnd"/>
      <w:r w:rsidR="00602890">
        <w:t xml:space="preserve"> is also possible (it is just an ID) this implies similarly to CSI report, which includes information such as resource to use and so on. As the container for report is MAC CE, then </w:t>
      </w:r>
      <w:r w:rsidR="00BC081C">
        <w:t>it makes more sense to define event ID.</w:t>
      </w:r>
    </w:p>
    <w:p w14:paraId="1CC746D6" w14:textId="77777777" w:rsidR="00BC081C" w:rsidRDefault="00BC081C" w:rsidP="009F1E39"/>
    <w:p w14:paraId="78859C40" w14:textId="3B6BE3CC" w:rsidR="00BC081C" w:rsidRPr="000F1887" w:rsidRDefault="00BC081C" w:rsidP="009F1E39">
      <w:pPr>
        <w:rPr>
          <w:b/>
          <w:bCs/>
        </w:rPr>
      </w:pPr>
      <w:r w:rsidRPr="000F1887">
        <w:rPr>
          <w:b/>
          <w:bCs/>
        </w:rPr>
        <w:t>Proposal 5: Event ID is used to identify the triggered event.</w:t>
      </w:r>
    </w:p>
    <w:p w14:paraId="0DC44FC4" w14:textId="77777777" w:rsidR="00BC081C" w:rsidRDefault="00BC081C" w:rsidP="009F1E39"/>
    <w:p w14:paraId="2A7E4AB0" w14:textId="08F26E00" w:rsidR="00BC081C" w:rsidRDefault="00BC081C" w:rsidP="009F1E39">
      <w:r>
        <w:lastRenderedPageBreak/>
        <w:t xml:space="preserve">Regarding beam information, since </w:t>
      </w:r>
      <w:r w:rsidR="00D946EA">
        <w:t xml:space="preserve">it has been agreed that N beams (configurable by the network) can be reported, including an explicit SSBRI/CRI for every one of the reported N beams implies significant overhead, particularly if N is a larger number. For </w:t>
      </w:r>
      <w:r w:rsidR="0081205A">
        <w:t>overhead minimisation, it makes sense to identify beams using indexing</w:t>
      </w:r>
      <w:r w:rsidR="00B23D96">
        <w:t xml:space="preserve"> </w:t>
      </w:r>
      <w:proofErr w:type="gramStart"/>
      <w:r w:rsidR="00B23D96">
        <w:t>as long as</w:t>
      </w:r>
      <w:proofErr w:type="gramEnd"/>
      <w:r w:rsidR="00B23D96">
        <w:t xml:space="preserve"> the number of resources configured</w:t>
      </w:r>
      <w:r w:rsidR="000A43AA">
        <w:t>/considered for a particular event</w:t>
      </w:r>
      <w:r w:rsidR="00B23D96">
        <w:t xml:space="preserve"> </w:t>
      </w:r>
      <w:r w:rsidR="000A43AA">
        <w:t xml:space="preserve">is limited. On the other hand, if the number of resources configured/considered for an event can be relatively high, then use of indexing anyway implies </w:t>
      </w:r>
      <w:proofErr w:type="gramStart"/>
      <w:r w:rsidR="000A43AA">
        <w:t>a large number of</w:t>
      </w:r>
      <w:proofErr w:type="gramEnd"/>
      <w:r w:rsidR="000A43AA">
        <w:t xml:space="preserve"> bits to identify the resource (whether we use bitmap or explicit index to do this).</w:t>
      </w:r>
      <w:r w:rsidR="00BB544E" w:rsidRPr="00BB544E">
        <w:t xml:space="preserve"> </w:t>
      </w:r>
      <w:proofErr w:type="gramStart"/>
      <w:r w:rsidR="00BB544E">
        <w:t>I</w:t>
      </w:r>
      <w:r w:rsidR="00BB544E" w:rsidRPr="00BB544E">
        <w:t>n order to</w:t>
      </w:r>
      <w:proofErr w:type="gramEnd"/>
      <w:r w:rsidR="00BB544E" w:rsidRPr="00BB544E">
        <w:t xml:space="preserve"> determine the most efficient approach in terms of overhead</w:t>
      </w:r>
      <w:r w:rsidR="00BB544E">
        <w:t xml:space="preserve"> we need to first decide on the maximum number of beams reported and the maximum number of resources that can be configured for evaluation.</w:t>
      </w:r>
    </w:p>
    <w:p w14:paraId="6BDD77B4" w14:textId="77777777" w:rsidR="000A43AA" w:rsidRDefault="000A43AA" w:rsidP="009F1E39"/>
    <w:p w14:paraId="5D4271F5" w14:textId="31182BB2" w:rsidR="00276D42" w:rsidRPr="000F1887" w:rsidRDefault="00276D42" w:rsidP="009F1E39">
      <w:pPr>
        <w:rPr>
          <w:b/>
          <w:bCs/>
        </w:rPr>
      </w:pPr>
      <w:r w:rsidRPr="000F1887">
        <w:rPr>
          <w:b/>
          <w:bCs/>
        </w:rPr>
        <w:t>Proposal 6: Before deciding on whether to use explicit SSBRI/CRI</w:t>
      </w:r>
      <w:r w:rsidR="00597624" w:rsidRPr="000F1887">
        <w:rPr>
          <w:b/>
          <w:bCs/>
        </w:rPr>
        <w:t>, explicit</w:t>
      </w:r>
      <w:r w:rsidRPr="000F1887">
        <w:rPr>
          <w:b/>
          <w:bCs/>
        </w:rPr>
        <w:t xml:space="preserve"> </w:t>
      </w:r>
      <w:r w:rsidR="00597624" w:rsidRPr="000F1887">
        <w:rPr>
          <w:b/>
          <w:bCs/>
        </w:rPr>
        <w:t>index, or bitmap, we need to decide on the maximum number of beams (N) that can be reported, and the maximum number of resources that can be configured for evaluation in an LTM event</w:t>
      </w:r>
      <w:r w:rsidR="00846E1C">
        <w:rPr>
          <w:b/>
          <w:bCs/>
        </w:rPr>
        <w:t>.</w:t>
      </w:r>
    </w:p>
    <w:p w14:paraId="3CA0242D" w14:textId="77777777" w:rsidR="0081205A" w:rsidRDefault="0081205A" w:rsidP="009F1E39"/>
    <w:p w14:paraId="546B525C" w14:textId="1429411E" w:rsidR="00E978AC" w:rsidRDefault="00F874EE" w:rsidP="00F874EE">
      <w:r>
        <w:t>Regarding beam quantities</w:t>
      </w:r>
      <w:r w:rsidR="009F1E39" w:rsidRPr="00F874EE">
        <w:t xml:space="preserve"> – the </w:t>
      </w:r>
      <w:r w:rsidR="00E978AC">
        <w:t xml:space="preserve">L1-RSRP </w:t>
      </w:r>
      <w:r w:rsidR="009F1E39" w:rsidRPr="00F874EE">
        <w:t xml:space="preserve">power value of the best N beams, or an explicitly configured N beams, </w:t>
      </w:r>
      <w:r w:rsidR="00E978AC">
        <w:t xml:space="preserve">as a minimum will </w:t>
      </w:r>
      <w:r w:rsidR="009F1E39" w:rsidRPr="00F874EE">
        <w:t xml:space="preserve">need to be </w:t>
      </w:r>
      <w:r w:rsidR="00E978AC">
        <w:t>supported</w:t>
      </w:r>
      <w:r w:rsidR="009F1E39" w:rsidRPr="00F874EE">
        <w:t xml:space="preserve">. </w:t>
      </w:r>
    </w:p>
    <w:p w14:paraId="778ACDB8" w14:textId="77777777" w:rsidR="00E978AC" w:rsidRDefault="00E978AC" w:rsidP="00F874EE"/>
    <w:p w14:paraId="781C8E3C" w14:textId="4ADF674D" w:rsidR="009F1E39" w:rsidRPr="007A1D1D" w:rsidRDefault="009F1E39" w:rsidP="000F1887">
      <w:r w:rsidRPr="00F874EE">
        <w:t xml:space="preserve">It’s likely that this power value would take the form of a table index, </w:t>
      </w:r>
      <w:proofErr w:type="gramStart"/>
      <w:r w:rsidRPr="00F874EE">
        <w:t>similar to</w:t>
      </w:r>
      <w:proofErr w:type="gramEnd"/>
      <w:r w:rsidRPr="00F874EE">
        <w:t xml:space="preserve"> e.g. power headroom report, in order to minimise signalling overhead.</w:t>
      </w:r>
    </w:p>
    <w:p w14:paraId="7A89944C" w14:textId="77777777" w:rsidR="009F1E39" w:rsidRDefault="009F1E39" w:rsidP="009F1E39"/>
    <w:p w14:paraId="0B0B153C" w14:textId="77777777" w:rsidR="009F1E39" w:rsidRDefault="009F1E39" w:rsidP="009F1E39">
      <w:pPr>
        <w:jc w:val="center"/>
      </w:pPr>
      <w:r w:rsidRPr="00766A38">
        <w:rPr>
          <w:noProof/>
        </w:rPr>
        <w:drawing>
          <wp:inline distT="0" distB="0" distL="0" distR="0" wp14:anchorId="35D7A890" wp14:editId="2D6A59FB">
            <wp:extent cx="1821460" cy="1821460"/>
            <wp:effectExtent l="0" t="0" r="7620" b="7620"/>
            <wp:docPr id="18175371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3254" cy="1823254"/>
                    </a:xfrm>
                    <a:prstGeom prst="rect">
                      <a:avLst/>
                    </a:prstGeom>
                    <a:noFill/>
                    <a:ln>
                      <a:noFill/>
                    </a:ln>
                  </pic:spPr>
                </pic:pic>
              </a:graphicData>
            </a:graphic>
          </wp:inline>
        </w:drawing>
      </w:r>
    </w:p>
    <w:p w14:paraId="4B9F0829" w14:textId="18ADB3D2" w:rsidR="009F1E39" w:rsidRPr="00A23729" w:rsidRDefault="009F1E39" w:rsidP="000F1887">
      <w:pPr>
        <w:jc w:val="center"/>
        <w:rPr>
          <w:b/>
          <w:bCs/>
        </w:rPr>
      </w:pPr>
      <w:r w:rsidRPr="00A23729">
        <w:rPr>
          <w:b/>
          <w:bCs/>
        </w:rPr>
        <w:t xml:space="preserve">Figure </w:t>
      </w:r>
      <w:r w:rsidR="00E978AC">
        <w:rPr>
          <w:b/>
          <w:bCs/>
        </w:rPr>
        <w:t>1</w:t>
      </w:r>
      <w:r w:rsidRPr="00A23729">
        <w:rPr>
          <w:b/>
          <w:bCs/>
        </w:rPr>
        <w:t>: Possible power value mapping.</w:t>
      </w:r>
      <w:r w:rsidR="00E978AC">
        <w:rPr>
          <w:b/>
          <w:bCs/>
        </w:rPr>
        <w:t xml:space="preserve"> </w:t>
      </w:r>
    </w:p>
    <w:p w14:paraId="2F08DCB2" w14:textId="77777777" w:rsidR="009F1E39" w:rsidRDefault="009F1E39" w:rsidP="009F1E39"/>
    <w:p w14:paraId="050EBBD5" w14:textId="77777777" w:rsidR="00CF3BD9" w:rsidRDefault="00CF3BD9" w:rsidP="009F1E39"/>
    <w:p w14:paraId="26F037D4" w14:textId="62CD18B9" w:rsidR="00E978AC" w:rsidRPr="000F1887" w:rsidRDefault="00E978AC" w:rsidP="009F1E39">
      <w:pPr>
        <w:rPr>
          <w:b/>
          <w:bCs/>
        </w:rPr>
      </w:pPr>
      <w:r w:rsidRPr="000F1887">
        <w:rPr>
          <w:b/>
          <w:bCs/>
        </w:rPr>
        <w:t xml:space="preserve">Proposal 7: Beam quantity </w:t>
      </w:r>
      <w:r w:rsidR="00846E1C" w:rsidRPr="000F1887">
        <w:rPr>
          <w:b/>
          <w:bCs/>
        </w:rPr>
        <w:t>will</w:t>
      </w:r>
      <w:r w:rsidRPr="000F1887">
        <w:rPr>
          <w:b/>
          <w:bCs/>
        </w:rPr>
        <w:t xml:space="preserve"> be reported using </w:t>
      </w:r>
      <w:r w:rsidR="00846E1C" w:rsidRPr="000F1887">
        <w:rPr>
          <w:b/>
          <w:bCs/>
        </w:rPr>
        <w:t xml:space="preserve">a mapping table, </w:t>
      </w:r>
      <w:proofErr w:type="gramStart"/>
      <w:r w:rsidR="00846E1C" w:rsidRPr="000F1887">
        <w:rPr>
          <w:b/>
          <w:bCs/>
        </w:rPr>
        <w:t>similar to</w:t>
      </w:r>
      <w:proofErr w:type="gramEnd"/>
      <w:r w:rsidR="00846E1C" w:rsidRPr="000F1887">
        <w:rPr>
          <w:b/>
          <w:bCs/>
        </w:rPr>
        <w:t xml:space="preserve"> PHR report.</w:t>
      </w:r>
    </w:p>
    <w:p w14:paraId="04384E03" w14:textId="77777777" w:rsidR="00846E1C" w:rsidRDefault="00846E1C" w:rsidP="009F1E39"/>
    <w:p w14:paraId="47179088" w14:textId="55CDE534" w:rsidR="00C46037" w:rsidRPr="00120DB2" w:rsidRDefault="00C46037" w:rsidP="000F1887">
      <w:pPr>
        <w:pStyle w:val="Heading2"/>
      </w:pPr>
      <w:r>
        <w:t>2.3</w:t>
      </w:r>
      <w:r>
        <w:tab/>
      </w:r>
      <w:r w:rsidRPr="00120DB2">
        <w:t xml:space="preserve">MAC CE </w:t>
      </w:r>
      <w:r>
        <w:t>Transmission:</w:t>
      </w:r>
    </w:p>
    <w:p w14:paraId="3DD4EE73" w14:textId="77777777" w:rsidR="00C46037" w:rsidRDefault="00C46037" w:rsidP="009F1E39"/>
    <w:p w14:paraId="5926A18C" w14:textId="35541BD8" w:rsidR="008D74ED" w:rsidRDefault="009F1E39" w:rsidP="009F1E39">
      <w:r>
        <w:t xml:space="preserve">MAC CE for LTM reporting has higher logical channel priority for transmission, </w:t>
      </w:r>
      <w:r w:rsidR="00846E1C">
        <w:t xml:space="preserve">and </w:t>
      </w:r>
      <w:r>
        <w:t xml:space="preserve">most of the time there will be sufficient uplink grant to transmit the report straight away. </w:t>
      </w:r>
    </w:p>
    <w:p w14:paraId="29D7C80B" w14:textId="77777777" w:rsidR="008D74ED" w:rsidRDefault="008D74ED" w:rsidP="009F1E39"/>
    <w:p w14:paraId="2584C8C1" w14:textId="031E792B" w:rsidR="008D74ED" w:rsidRDefault="008D74ED" w:rsidP="009F1E39">
      <w:r>
        <w:t xml:space="preserve">In case there is not sufficient grant, it has been agreed </w:t>
      </w:r>
      <w:r w:rsidRPr="008D74ED">
        <w:t>SR procedure for resource allocation is the baseline</w:t>
      </w:r>
      <w:r>
        <w:t xml:space="preserve">, and that NW can configure </w:t>
      </w:r>
      <w:r w:rsidRPr="008D74ED">
        <w:t>a dedicated SR configuration for MR MAC CE transmission</w:t>
      </w:r>
      <w:r>
        <w:t xml:space="preserve">. </w:t>
      </w:r>
    </w:p>
    <w:p w14:paraId="193C6AB0" w14:textId="77777777" w:rsidR="007B446D" w:rsidRDefault="007B446D" w:rsidP="009F1E39"/>
    <w:p w14:paraId="21042A70" w14:textId="3AA2BABC" w:rsidR="007B446D" w:rsidRDefault="007B446D" w:rsidP="009F1E39">
      <w:r>
        <w:t xml:space="preserve">The purpose of a dedicated SR is to allow the network an early indication that </w:t>
      </w:r>
      <w:proofErr w:type="gramStart"/>
      <w:r>
        <w:t>a</w:t>
      </w:r>
      <w:proofErr w:type="gramEnd"/>
      <w:r>
        <w:t xml:space="preserve"> LTM event MAC CE is ready for transmission. </w:t>
      </w:r>
      <w:proofErr w:type="gramStart"/>
      <w:r>
        <w:t>In order to</w:t>
      </w:r>
      <w:proofErr w:type="gramEnd"/>
      <w:r>
        <w:t xml:space="preserve"> provide sufficient grant early enough, the </w:t>
      </w:r>
      <w:proofErr w:type="spellStart"/>
      <w:r w:rsidR="00EC63C2">
        <w:t>gNB</w:t>
      </w:r>
      <w:proofErr w:type="spellEnd"/>
      <w:r w:rsidR="00EC63C2">
        <w:t xml:space="preserve"> should be able to </w:t>
      </w:r>
      <w:r w:rsidR="007A44FB">
        <w:t>provide a grant based on this SR without waiting for BSR to indicate the MAC CE size. However, as the MAC CE size can be variable</w:t>
      </w:r>
      <w:r w:rsidR="00A65433">
        <w:t xml:space="preserve"> then the network either needs to provide the grant based on MAC CE maximum size (Which may be inefficient in terms of resource usage if the MAC CE is normally less than maximum size) or we need to define a default size which is sufficient for conveying the minimum amount of information such as serving and best beam quantity, beam and event identification.</w:t>
      </w:r>
    </w:p>
    <w:p w14:paraId="2E8466BC" w14:textId="77777777" w:rsidR="008301D0" w:rsidRDefault="008301D0" w:rsidP="009F1E39"/>
    <w:p w14:paraId="481E62CE" w14:textId="5A5358BF" w:rsidR="008301D0" w:rsidRDefault="00F848E2" w:rsidP="009F1E39">
      <w:r>
        <w:t xml:space="preserve">We could define a default grant </w:t>
      </w:r>
      <w:proofErr w:type="gramStart"/>
      <w:r>
        <w:t>size,</w:t>
      </w:r>
      <w:proofErr w:type="gramEnd"/>
      <w:r>
        <w:t xml:space="preserve"> however it may be difficult to agree on a value based on different vendor requirements</w:t>
      </w:r>
      <w:r w:rsidR="00051432">
        <w:t>, therefore we suggest that it is left up to network implementation how much grant to provide in response to a dedicated SR for LTM event transmission.</w:t>
      </w:r>
      <w:r w:rsidR="00403581">
        <w:t xml:space="preserve"> However, the grant needs to be sufficient to enable the minimum amount of information, therefore a minimum grant size needs to be defined.</w:t>
      </w:r>
    </w:p>
    <w:p w14:paraId="4EF1A61A" w14:textId="77777777" w:rsidR="00403581" w:rsidRDefault="00403581" w:rsidP="009F1E39"/>
    <w:p w14:paraId="401E3E29" w14:textId="7C674499" w:rsidR="00403581" w:rsidRPr="000F1887" w:rsidRDefault="00403581" w:rsidP="009F1E39">
      <w:pPr>
        <w:rPr>
          <w:b/>
          <w:bCs/>
        </w:rPr>
      </w:pPr>
      <w:r w:rsidRPr="000F1887">
        <w:rPr>
          <w:b/>
          <w:bCs/>
        </w:rPr>
        <w:t xml:space="preserve">Proposal 8: Define a minimum grant size for LTM event MAC CE transmission. It is up to network implementation exactly how much grant to provide </w:t>
      </w:r>
      <w:r w:rsidR="00303B56" w:rsidRPr="000F1887">
        <w:rPr>
          <w:b/>
          <w:bCs/>
        </w:rPr>
        <w:t>(i.e. the grant can be equal or larger than the minimum)</w:t>
      </w:r>
    </w:p>
    <w:p w14:paraId="3EE85C13" w14:textId="77777777" w:rsidR="008D74ED" w:rsidRDefault="008D74ED" w:rsidP="009F1E39"/>
    <w:p w14:paraId="02075D4D" w14:textId="4B27A662" w:rsidR="009F1E39" w:rsidRDefault="008301D0" w:rsidP="009F1E39">
      <w:r>
        <w:t>I</w:t>
      </w:r>
      <w:r w:rsidR="009F1E39">
        <w:t xml:space="preserve">n case insufficient grant is available to transmit </w:t>
      </w:r>
      <w:proofErr w:type="gramStart"/>
      <w:r w:rsidR="009F1E39">
        <w:t>all of</w:t>
      </w:r>
      <w:proofErr w:type="gramEnd"/>
      <w:r w:rsidR="009F1E39">
        <w:t xml:space="preserve"> the information, a truncated or reduced report content could be considered. For example, if only enough grant is available to transmit the event ID, in some cases the event ID may be sufficient (for some events, at least). If only enough grant is available to transmit event ID and beam </w:t>
      </w:r>
      <w:proofErr w:type="gramStart"/>
      <w:r w:rsidR="00303B56">
        <w:t>identification</w:t>
      </w:r>
      <w:proofErr w:type="gramEnd"/>
      <w:r w:rsidR="00303B56">
        <w:t xml:space="preserve"> </w:t>
      </w:r>
      <w:r w:rsidR="009F1E39">
        <w:t xml:space="preserve">then </w:t>
      </w:r>
      <w:r w:rsidR="007A0058">
        <w:t xml:space="preserve">some or all of </w:t>
      </w:r>
      <w:r w:rsidR="009F1E39">
        <w:t>the power values may be omitted.</w:t>
      </w:r>
    </w:p>
    <w:p w14:paraId="6F931522" w14:textId="77777777" w:rsidR="009F1E39" w:rsidRDefault="009F1E39" w:rsidP="009F1E39"/>
    <w:p w14:paraId="789EA21A" w14:textId="4B26CF0C" w:rsidR="009F1E39" w:rsidRPr="00A23729" w:rsidRDefault="009F1E39" w:rsidP="009F1E39">
      <w:pPr>
        <w:rPr>
          <w:b/>
          <w:bCs/>
        </w:rPr>
      </w:pPr>
      <w:r w:rsidRPr="00A23729">
        <w:rPr>
          <w:b/>
          <w:bCs/>
        </w:rPr>
        <w:t xml:space="preserve">Proposal </w:t>
      </w:r>
      <w:r w:rsidR="007A0058">
        <w:rPr>
          <w:b/>
          <w:bCs/>
        </w:rPr>
        <w:t>9</w:t>
      </w:r>
      <w:r w:rsidRPr="00A23729">
        <w:rPr>
          <w:b/>
          <w:bCs/>
        </w:rPr>
        <w:t xml:space="preserve">: </w:t>
      </w:r>
      <w:r w:rsidRPr="002D6390">
        <w:rPr>
          <w:b/>
          <w:bCs/>
        </w:rPr>
        <w:t>A truncated MAC CE report should be defined, and transmitted in case there is not enough grant to transmit a full report</w:t>
      </w:r>
      <w:r w:rsidRPr="00A23729">
        <w:rPr>
          <w:b/>
          <w:bCs/>
        </w:rPr>
        <w:t>.</w:t>
      </w:r>
    </w:p>
    <w:p w14:paraId="78BDADD0" w14:textId="77777777" w:rsidR="009F1E39" w:rsidRDefault="009F1E39" w:rsidP="009F1E39"/>
    <w:p w14:paraId="67E763C7" w14:textId="77777777" w:rsidR="009F1E39" w:rsidRDefault="009F1E39" w:rsidP="005D6F05">
      <w:pPr>
        <w:rPr>
          <w:b/>
          <w:bCs/>
        </w:rPr>
      </w:pPr>
    </w:p>
    <w:p w14:paraId="695B296F" w14:textId="77777777" w:rsidR="004B457E" w:rsidRPr="004264F4" w:rsidRDefault="004B457E"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16F8EDEC" w:rsidR="00EB7421" w:rsidRDefault="00EB7421" w:rsidP="00EB7421">
      <w:r w:rsidRPr="004B1631">
        <w:t>In this paper</w:t>
      </w:r>
      <w:r w:rsidR="00B60E33">
        <w:t xml:space="preserve"> we make some suggestions on</w:t>
      </w:r>
      <w:r w:rsidR="005D662A">
        <w:t xml:space="preserve"> event-triggered</w:t>
      </w:r>
      <w:r w:rsidR="00B60E33">
        <w:t xml:space="preserve"> L1 </w:t>
      </w:r>
      <w:r w:rsidR="005D662A">
        <w:t>reporting for LTM as follows</w:t>
      </w:r>
      <w:r w:rsidR="000A1C50">
        <w:t>:</w:t>
      </w:r>
    </w:p>
    <w:p w14:paraId="4686E21D" w14:textId="77777777" w:rsidR="000A1C50" w:rsidRDefault="000A1C50" w:rsidP="00EB7421"/>
    <w:p w14:paraId="0AA6C89A" w14:textId="47634B7B" w:rsidR="00667D65" w:rsidRPr="000F1887" w:rsidRDefault="00667D65" w:rsidP="00EB7421">
      <w:pPr>
        <w:rPr>
          <w:b/>
          <w:bCs/>
          <w:color w:val="0070C0"/>
          <w:u w:val="single"/>
        </w:rPr>
      </w:pPr>
      <w:r w:rsidRPr="000F1887">
        <w:rPr>
          <w:b/>
          <w:bCs/>
          <w:color w:val="0070C0"/>
          <w:u w:val="single"/>
        </w:rPr>
        <w:t>Time-to-trigger:</w:t>
      </w:r>
    </w:p>
    <w:p w14:paraId="087041B8" w14:textId="77777777" w:rsidR="00667D65" w:rsidRPr="004B1631" w:rsidRDefault="00667D65" w:rsidP="00EB7421"/>
    <w:p w14:paraId="6B79D136" w14:textId="77777777" w:rsidR="00667D65" w:rsidRDefault="00667D65" w:rsidP="00667D65">
      <w:pPr>
        <w:rPr>
          <w:b/>
          <w:bCs/>
        </w:rPr>
      </w:pPr>
      <w:r w:rsidRPr="00120DB2">
        <w:rPr>
          <w:b/>
          <w:bCs/>
        </w:rPr>
        <w:t xml:space="preserve">Proposal 1: </w:t>
      </w:r>
      <w:r>
        <w:rPr>
          <w:b/>
          <w:bCs/>
        </w:rPr>
        <w:t xml:space="preserve">For cell switch, </w:t>
      </w:r>
      <w:r w:rsidRPr="00120DB2">
        <w:rPr>
          <w:b/>
          <w:bCs/>
        </w:rPr>
        <w:t xml:space="preserve">TTT </w:t>
      </w:r>
      <w:r>
        <w:rPr>
          <w:b/>
          <w:bCs/>
        </w:rPr>
        <w:t xml:space="preserve">should </w:t>
      </w:r>
      <w:r w:rsidRPr="00120DB2">
        <w:rPr>
          <w:b/>
          <w:bCs/>
        </w:rPr>
        <w:t xml:space="preserve">not reset when the active beam changes on the serving cell, </w:t>
      </w:r>
      <w:proofErr w:type="gramStart"/>
      <w:r w:rsidRPr="00120DB2">
        <w:rPr>
          <w:b/>
          <w:bCs/>
        </w:rPr>
        <w:t>as long as</w:t>
      </w:r>
      <w:proofErr w:type="gramEnd"/>
      <w:r w:rsidRPr="00120DB2">
        <w:rPr>
          <w:b/>
          <w:bCs/>
        </w:rPr>
        <w:t xml:space="preserve"> the new beam meets triggering condition.</w:t>
      </w:r>
    </w:p>
    <w:p w14:paraId="3B5BE90F" w14:textId="77777777" w:rsidR="00667D65" w:rsidRPr="00120DB2" w:rsidRDefault="00667D65" w:rsidP="00667D65">
      <w:pPr>
        <w:rPr>
          <w:b/>
          <w:bCs/>
        </w:rPr>
      </w:pPr>
    </w:p>
    <w:p w14:paraId="5008BDFD" w14:textId="77777777" w:rsidR="00667D65" w:rsidRPr="00120DB2" w:rsidRDefault="00667D65" w:rsidP="00667D65">
      <w:pPr>
        <w:rPr>
          <w:b/>
          <w:bCs/>
        </w:rPr>
      </w:pPr>
      <w:r w:rsidRPr="00120DB2">
        <w:rPr>
          <w:b/>
          <w:bCs/>
        </w:rPr>
        <w:t xml:space="preserve">Proposal </w:t>
      </w:r>
      <w:r>
        <w:rPr>
          <w:b/>
          <w:bCs/>
        </w:rPr>
        <w:t>2</w:t>
      </w:r>
      <w:r w:rsidRPr="00120DB2">
        <w:rPr>
          <w:b/>
          <w:bCs/>
        </w:rPr>
        <w:t xml:space="preserve">: </w:t>
      </w:r>
      <w:r>
        <w:rPr>
          <w:b/>
          <w:bCs/>
        </w:rPr>
        <w:t xml:space="preserve">For cell switch, </w:t>
      </w:r>
      <w:r w:rsidRPr="00120DB2">
        <w:rPr>
          <w:b/>
          <w:bCs/>
        </w:rPr>
        <w:t xml:space="preserve">TTT </w:t>
      </w:r>
      <w:r>
        <w:rPr>
          <w:b/>
          <w:bCs/>
        </w:rPr>
        <w:t>should</w:t>
      </w:r>
      <w:r w:rsidRPr="00120DB2">
        <w:rPr>
          <w:b/>
          <w:bCs/>
        </w:rPr>
        <w:t xml:space="preserve"> not reset when the best beam changes on the currently evaluated candidate cell, </w:t>
      </w:r>
      <w:proofErr w:type="gramStart"/>
      <w:r w:rsidRPr="00120DB2">
        <w:rPr>
          <w:b/>
          <w:bCs/>
        </w:rPr>
        <w:t>as long as</w:t>
      </w:r>
      <w:proofErr w:type="gramEnd"/>
      <w:r w:rsidRPr="00120DB2">
        <w:rPr>
          <w:b/>
          <w:bCs/>
        </w:rPr>
        <w:t xml:space="preserve"> the new best beam meets the triggering condition. </w:t>
      </w:r>
    </w:p>
    <w:p w14:paraId="7CCF824E" w14:textId="77777777" w:rsidR="00667D65" w:rsidRDefault="00667D65" w:rsidP="00667D65"/>
    <w:p w14:paraId="0B847D8F" w14:textId="77777777" w:rsidR="0001647C" w:rsidRPr="00120DB2" w:rsidRDefault="0001647C" w:rsidP="0001647C">
      <w:pPr>
        <w:rPr>
          <w:b/>
          <w:bCs/>
        </w:rPr>
      </w:pPr>
      <w:r w:rsidRPr="00120DB2">
        <w:rPr>
          <w:b/>
          <w:bCs/>
        </w:rPr>
        <w:t xml:space="preserve">Proposal </w:t>
      </w:r>
      <w:r>
        <w:rPr>
          <w:b/>
          <w:bCs/>
        </w:rPr>
        <w:t>3</w:t>
      </w:r>
      <w:r w:rsidRPr="00120DB2">
        <w:rPr>
          <w:b/>
          <w:bCs/>
        </w:rPr>
        <w:t xml:space="preserve">: For early sync, TTT </w:t>
      </w:r>
      <w:r>
        <w:rPr>
          <w:b/>
          <w:bCs/>
        </w:rPr>
        <w:t>may need to be</w:t>
      </w:r>
      <w:r w:rsidRPr="00120DB2">
        <w:rPr>
          <w:b/>
          <w:bCs/>
        </w:rPr>
        <w:t xml:space="preserve"> reset when the best beam changes on the currently evaluated candidate cell.</w:t>
      </w:r>
    </w:p>
    <w:p w14:paraId="76C2C326" w14:textId="77777777" w:rsidR="00667D65" w:rsidRPr="00120DB2" w:rsidRDefault="00667D65" w:rsidP="00667D65">
      <w:pPr>
        <w:rPr>
          <w:b/>
          <w:bCs/>
        </w:rPr>
      </w:pPr>
    </w:p>
    <w:p w14:paraId="28C58CAF" w14:textId="77777777" w:rsidR="00667D65" w:rsidRPr="00120DB2" w:rsidRDefault="00667D65" w:rsidP="00667D65">
      <w:pPr>
        <w:rPr>
          <w:b/>
          <w:bCs/>
        </w:rPr>
      </w:pPr>
      <w:r w:rsidRPr="00120DB2">
        <w:rPr>
          <w:b/>
          <w:bCs/>
        </w:rPr>
        <w:t xml:space="preserve">Proposal </w:t>
      </w:r>
      <w:r>
        <w:rPr>
          <w:b/>
          <w:bCs/>
        </w:rPr>
        <w:t>4</w:t>
      </w:r>
      <w:r w:rsidRPr="00120DB2">
        <w:rPr>
          <w:b/>
          <w:bCs/>
        </w:rPr>
        <w:t xml:space="preserve">: Whether or not TTT is reset when the best beam changes for a particular event is configurable. </w:t>
      </w:r>
    </w:p>
    <w:p w14:paraId="603F5640" w14:textId="77777777" w:rsidR="00667D65" w:rsidRPr="000F1887" w:rsidRDefault="00667D65" w:rsidP="00AF0719">
      <w:pPr>
        <w:rPr>
          <w:b/>
          <w:bCs/>
          <w:u w:val="single"/>
        </w:rPr>
      </w:pPr>
    </w:p>
    <w:p w14:paraId="43550E79" w14:textId="24A2FF98" w:rsidR="00667D65" w:rsidRPr="000F1887" w:rsidRDefault="00667D65" w:rsidP="00AF0719">
      <w:pPr>
        <w:rPr>
          <w:b/>
          <w:bCs/>
          <w:color w:val="0070C0"/>
          <w:u w:val="single"/>
        </w:rPr>
      </w:pPr>
      <w:r w:rsidRPr="000F1887">
        <w:rPr>
          <w:b/>
          <w:bCs/>
          <w:color w:val="0070C0"/>
          <w:u w:val="single"/>
        </w:rPr>
        <w:t>MAC CE Content</w:t>
      </w:r>
      <w:r w:rsidR="00C46037">
        <w:rPr>
          <w:b/>
          <w:bCs/>
          <w:color w:val="0070C0"/>
          <w:u w:val="single"/>
        </w:rPr>
        <w:t>:</w:t>
      </w:r>
    </w:p>
    <w:p w14:paraId="7334F54D" w14:textId="77777777" w:rsidR="00EE23BF" w:rsidRDefault="00EE23BF" w:rsidP="00AF0719">
      <w:pPr>
        <w:rPr>
          <w:b/>
          <w:bCs/>
        </w:rPr>
      </w:pPr>
    </w:p>
    <w:p w14:paraId="69D703B1" w14:textId="77777777" w:rsidR="007A0058" w:rsidRPr="00120DB2" w:rsidRDefault="007A0058" w:rsidP="007A0058">
      <w:pPr>
        <w:rPr>
          <w:b/>
          <w:bCs/>
        </w:rPr>
      </w:pPr>
      <w:r w:rsidRPr="00120DB2">
        <w:rPr>
          <w:b/>
          <w:bCs/>
        </w:rPr>
        <w:t>Proposal 5: Event ID is used to identify the triggered event.</w:t>
      </w:r>
    </w:p>
    <w:p w14:paraId="78B57ACF" w14:textId="77777777" w:rsidR="007A0058" w:rsidRDefault="007A0058" w:rsidP="007A0058"/>
    <w:p w14:paraId="2B59919D" w14:textId="77777777" w:rsidR="00BB544E" w:rsidRPr="00120DB2" w:rsidRDefault="00BB544E" w:rsidP="00BB544E">
      <w:pPr>
        <w:rPr>
          <w:b/>
          <w:bCs/>
        </w:rPr>
      </w:pPr>
      <w:r w:rsidRPr="00120DB2">
        <w:rPr>
          <w:b/>
          <w:bCs/>
        </w:rPr>
        <w:t>Proposal 6: Before deciding on whether to use explicit SSBRI/CRI, explicit index, or bitmap, we need to decide on the maximum number of beams (N) that can be reported, and the maximum number of resources that can be configured for evaluation in an LTM event</w:t>
      </w:r>
      <w:r>
        <w:rPr>
          <w:b/>
          <w:bCs/>
        </w:rPr>
        <w:t>.</w:t>
      </w:r>
    </w:p>
    <w:p w14:paraId="59E3AF51" w14:textId="77777777" w:rsidR="00EE23BF" w:rsidRDefault="00EE23BF" w:rsidP="00EE23BF">
      <w:pPr>
        <w:rPr>
          <w:b/>
          <w:bCs/>
        </w:rPr>
      </w:pPr>
    </w:p>
    <w:p w14:paraId="0B024F3D" w14:textId="77777777" w:rsidR="001F394F" w:rsidRDefault="001F394F" w:rsidP="001F394F">
      <w:pPr>
        <w:rPr>
          <w:b/>
          <w:bCs/>
        </w:rPr>
      </w:pPr>
      <w:r w:rsidRPr="00120DB2">
        <w:rPr>
          <w:b/>
          <w:bCs/>
        </w:rPr>
        <w:t xml:space="preserve">Proposal 7: Beam quantity will be reported using a mapping table, </w:t>
      </w:r>
      <w:proofErr w:type="gramStart"/>
      <w:r w:rsidRPr="00120DB2">
        <w:rPr>
          <w:b/>
          <w:bCs/>
        </w:rPr>
        <w:t>similar to</w:t>
      </w:r>
      <w:proofErr w:type="gramEnd"/>
      <w:r w:rsidRPr="00120DB2">
        <w:rPr>
          <w:b/>
          <w:bCs/>
        </w:rPr>
        <w:t xml:space="preserve"> PHR report.</w:t>
      </w:r>
    </w:p>
    <w:p w14:paraId="693E732A" w14:textId="77777777" w:rsidR="001F394F" w:rsidRDefault="001F394F" w:rsidP="001F394F">
      <w:pPr>
        <w:rPr>
          <w:b/>
          <w:bCs/>
        </w:rPr>
      </w:pPr>
    </w:p>
    <w:p w14:paraId="5F68A702" w14:textId="74790784" w:rsidR="001F394F" w:rsidRDefault="001F394F" w:rsidP="001F394F">
      <w:pPr>
        <w:rPr>
          <w:b/>
          <w:bCs/>
          <w:color w:val="0070C0"/>
          <w:u w:val="single"/>
        </w:rPr>
      </w:pPr>
      <w:r w:rsidRPr="00120DB2">
        <w:rPr>
          <w:b/>
          <w:bCs/>
          <w:color w:val="0070C0"/>
          <w:u w:val="single"/>
        </w:rPr>
        <w:t xml:space="preserve">MAC CE </w:t>
      </w:r>
      <w:r>
        <w:rPr>
          <w:b/>
          <w:bCs/>
          <w:color w:val="0070C0"/>
          <w:u w:val="single"/>
        </w:rPr>
        <w:t>Transmission</w:t>
      </w:r>
      <w:r w:rsidR="00C46037">
        <w:rPr>
          <w:b/>
          <w:bCs/>
          <w:color w:val="0070C0"/>
          <w:u w:val="single"/>
        </w:rPr>
        <w:t>:</w:t>
      </w:r>
    </w:p>
    <w:p w14:paraId="7283E0B3" w14:textId="77777777" w:rsidR="001F394F" w:rsidRPr="00120DB2" w:rsidRDefault="001F394F" w:rsidP="001F394F">
      <w:pPr>
        <w:rPr>
          <w:b/>
          <w:bCs/>
          <w:color w:val="0070C0"/>
          <w:u w:val="single"/>
        </w:rPr>
      </w:pPr>
    </w:p>
    <w:p w14:paraId="3B5CD82E" w14:textId="77777777" w:rsidR="001F394F" w:rsidRPr="00120DB2" w:rsidRDefault="001F394F" w:rsidP="001F394F">
      <w:pPr>
        <w:rPr>
          <w:b/>
          <w:bCs/>
        </w:rPr>
      </w:pPr>
      <w:r w:rsidRPr="00120DB2">
        <w:rPr>
          <w:b/>
          <w:bCs/>
        </w:rPr>
        <w:t>Proposal 8: Define a minimum grant size for LTM event MAC CE transmission. It is up to network implementation exactly how much grant to provide (i.e. the grant can be equal or larger than the minimum)</w:t>
      </w:r>
    </w:p>
    <w:p w14:paraId="41D58484" w14:textId="77777777" w:rsidR="001F394F" w:rsidRPr="00120DB2" w:rsidRDefault="001F394F" w:rsidP="001F394F">
      <w:pPr>
        <w:rPr>
          <w:b/>
          <w:bCs/>
        </w:rPr>
      </w:pPr>
    </w:p>
    <w:p w14:paraId="4C34F750" w14:textId="3D1DFBE8" w:rsidR="00EE23BF" w:rsidRPr="00A23729" w:rsidRDefault="00EE23BF" w:rsidP="00EE23BF">
      <w:pPr>
        <w:rPr>
          <w:b/>
          <w:bCs/>
        </w:rPr>
      </w:pPr>
      <w:r w:rsidRPr="00A23729">
        <w:rPr>
          <w:b/>
          <w:bCs/>
        </w:rPr>
        <w:t xml:space="preserve">Proposal </w:t>
      </w:r>
      <w:r w:rsidR="001F394F">
        <w:rPr>
          <w:b/>
          <w:bCs/>
        </w:rPr>
        <w:t>9</w:t>
      </w:r>
      <w:r w:rsidRPr="00A23729">
        <w:rPr>
          <w:b/>
          <w:bCs/>
        </w:rPr>
        <w:t xml:space="preserve">: </w:t>
      </w:r>
      <w:r w:rsidRPr="002D6390">
        <w:rPr>
          <w:b/>
          <w:bCs/>
        </w:rPr>
        <w:t>A truncated MAC CE report should be defined, and transmitted in case there is not enough grant to transmit a full report</w:t>
      </w:r>
      <w:r w:rsidRPr="00A23729">
        <w:rPr>
          <w:b/>
          <w:bCs/>
        </w:rPr>
        <w:t>.</w:t>
      </w:r>
    </w:p>
    <w:p w14:paraId="5B4E492E" w14:textId="77777777" w:rsidR="00EE23BF" w:rsidRPr="004568CC" w:rsidRDefault="00EE23BF" w:rsidP="00AF0719">
      <w:pPr>
        <w:rPr>
          <w:b/>
          <w:bCs/>
        </w:rPr>
      </w:pPr>
    </w:p>
    <w:p w14:paraId="45A51768" w14:textId="77777777" w:rsidR="00AF0719" w:rsidRDefault="00AF0719" w:rsidP="00382DAB"/>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659EF227" w:rsidR="00EB7421" w:rsidRPr="00D16CA7" w:rsidRDefault="00912FA9" w:rsidP="00EB7421">
      <w:pPr>
        <w:pStyle w:val="Reference"/>
        <w:numPr>
          <w:ilvl w:val="0"/>
          <w:numId w:val="12"/>
        </w:numPr>
        <w:overflowPunct w:val="0"/>
        <w:autoSpaceDE w:val="0"/>
        <w:autoSpaceDN w:val="0"/>
        <w:adjustRightInd w:val="0"/>
        <w:jc w:val="both"/>
        <w:textAlignment w:val="baseline"/>
        <w:rPr>
          <w:rFonts w:eastAsia="Arial Unicode MS"/>
        </w:rPr>
      </w:pPr>
      <w:r w:rsidRPr="00912FA9">
        <w:rPr>
          <w:u w:val="single"/>
        </w:rPr>
        <w:fldChar w:fldCharType="begin"/>
      </w:r>
      <w:r w:rsidRPr="00912FA9">
        <w:rPr>
          <w:u w:val="single"/>
        </w:rPr>
        <w:instrText>HYPERLINK "http://ftp.3gpp.org/tsg_ran/TSG_RAN/TSGR_105/Docs/RP-242356.zip"</w:instrText>
      </w:r>
      <w:r w:rsidRPr="00912FA9">
        <w:rPr>
          <w:u w:val="single"/>
        </w:rPr>
      </w:r>
      <w:r w:rsidRPr="00912FA9">
        <w:rPr>
          <w:u w:val="single"/>
        </w:rPr>
        <w:fldChar w:fldCharType="separate"/>
      </w:r>
      <w:r w:rsidRPr="00912FA9">
        <w:rPr>
          <w:rStyle w:val="Hyperlink"/>
        </w:rPr>
        <w:t>RP-242356</w:t>
      </w:r>
      <w:r w:rsidRPr="00912FA9">
        <w:fldChar w:fldCharType="end"/>
      </w:r>
      <w:r w:rsidR="00B07C1A">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047FC9"/>
    <w:multiLevelType w:val="hybridMultilevel"/>
    <w:tmpl w:val="2A7C43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F5609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AC7B68"/>
    <w:multiLevelType w:val="hybridMultilevel"/>
    <w:tmpl w:val="2A7C433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B062E7"/>
    <w:multiLevelType w:val="hybridMultilevel"/>
    <w:tmpl w:val="EBA25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40"/>
  </w:num>
  <w:num w:numId="2" w16cid:durableId="1822573651">
    <w:abstractNumId w:val="19"/>
  </w:num>
  <w:num w:numId="3" w16cid:durableId="1293515717">
    <w:abstractNumId w:val="14"/>
  </w:num>
  <w:num w:numId="4" w16cid:durableId="1859391698">
    <w:abstractNumId w:val="31"/>
  </w:num>
  <w:num w:numId="5" w16cid:durableId="642084593">
    <w:abstractNumId w:val="0"/>
  </w:num>
  <w:num w:numId="6" w16cid:durableId="224075879">
    <w:abstractNumId w:val="0"/>
  </w:num>
  <w:num w:numId="7" w16cid:durableId="1432315274">
    <w:abstractNumId w:val="32"/>
  </w:num>
  <w:num w:numId="8" w16cid:durableId="550461415">
    <w:abstractNumId w:val="25"/>
  </w:num>
  <w:num w:numId="9" w16cid:durableId="2113240567">
    <w:abstractNumId w:val="31"/>
  </w:num>
  <w:num w:numId="10" w16cid:durableId="319046138">
    <w:abstractNumId w:val="39"/>
  </w:num>
  <w:num w:numId="11" w16cid:durableId="989089676">
    <w:abstractNumId w:val="27"/>
  </w:num>
  <w:num w:numId="12" w16cid:durableId="3017690">
    <w:abstractNumId w:val="6"/>
  </w:num>
  <w:num w:numId="13" w16cid:durableId="1136416161">
    <w:abstractNumId w:val="16"/>
  </w:num>
  <w:num w:numId="14" w16cid:durableId="1598631832">
    <w:abstractNumId w:val="8"/>
  </w:num>
  <w:num w:numId="15" w16cid:durableId="1873760530">
    <w:abstractNumId w:val="24"/>
  </w:num>
  <w:num w:numId="16" w16cid:durableId="1043483843">
    <w:abstractNumId w:val="4"/>
  </w:num>
  <w:num w:numId="17" w16cid:durableId="2081756601">
    <w:abstractNumId w:val="29"/>
  </w:num>
  <w:num w:numId="18" w16cid:durableId="405349453">
    <w:abstractNumId w:val="3"/>
  </w:num>
  <w:num w:numId="19" w16cid:durableId="1503083248">
    <w:abstractNumId w:val="35"/>
  </w:num>
  <w:num w:numId="20" w16cid:durableId="1899658392">
    <w:abstractNumId w:val="33"/>
  </w:num>
  <w:num w:numId="21" w16cid:durableId="808592287">
    <w:abstractNumId w:val="21"/>
  </w:num>
  <w:num w:numId="22" w16cid:durableId="1359240451">
    <w:abstractNumId w:val="2"/>
  </w:num>
  <w:num w:numId="23" w16cid:durableId="929971923">
    <w:abstractNumId w:val="41"/>
  </w:num>
  <w:num w:numId="24" w16cid:durableId="774403339">
    <w:abstractNumId w:val="38"/>
  </w:num>
  <w:num w:numId="25" w16cid:durableId="1666668221">
    <w:abstractNumId w:val="12"/>
  </w:num>
  <w:num w:numId="26" w16cid:durableId="1544322274">
    <w:abstractNumId w:val="26"/>
  </w:num>
  <w:num w:numId="27" w16cid:durableId="1734035890">
    <w:abstractNumId w:val="7"/>
  </w:num>
  <w:num w:numId="28" w16cid:durableId="588268734">
    <w:abstractNumId w:val="18"/>
  </w:num>
  <w:num w:numId="29" w16cid:durableId="967972748">
    <w:abstractNumId w:val="22"/>
  </w:num>
  <w:num w:numId="30" w16cid:durableId="288633238">
    <w:abstractNumId w:val="27"/>
  </w:num>
  <w:num w:numId="31" w16cid:durableId="398020317">
    <w:abstractNumId w:val="20"/>
  </w:num>
  <w:num w:numId="32" w16cid:durableId="1181310439">
    <w:abstractNumId w:val="15"/>
  </w:num>
  <w:num w:numId="33" w16cid:durableId="2026009065">
    <w:abstractNumId w:val="37"/>
  </w:num>
  <w:num w:numId="34" w16cid:durableId="334771618">
    <w:abstractNumId w:val="30"/>
  </w:num>
  <w:num w:numId="35" w16cid:durableId="1203907528">
    <w:abstractNumId w:val="1"/>
  </w:num>
  <w:num w:numId="36" w16cid:durableId="388771016">
    <w:abstractNumId w:val="34"/>
  </w:num>
  <w:num w:numId="37" w16cid:durableId="568002551">
    <w:abstractNumId w:val="36"/>
  </w:num>
  <w:num w:numId="38" w16cid:durableId="1883400029">
    <w:abstractNumId w:val="28"/>
  </w:num>
  <w:num w:numId="39" w16cid:durableId="24672080">
    <w:abstractNumId w:val="43"/>
  </w:num>
  <w:num w:numId="40" w16cid:durableId="311522853">
    <w:abstractNumId w:val="5"/>
  </w:num>
  <w:num w:numId="41" w16cid:durableId="59720719">
    <w:abstractNumId w:val="9"/>
  </w:num>
  <w:num w:numId="42" w16cid:durableId="1899366062">
    <w:abstractNumId w:val="42"/>
  </w:num>
  <w:num w:numId="43" w16cid:durableId="192426043">
    <w:abstractNumId w:val="17"/>
  </w:num>
  <w:num w:numId="44" w16cid:durableId="1940868149">
    <w:abstractNumId w:val="13"/>
  </w:num>
  <w:num w:numId="45" w16cid:durableId="422840503">
    <w:abstractNumId w:val="10"/>
  </w:num>
  <w:num w:numId="46" w16cid:durableId="1217011201">
    <w:abstractNumId w:val="23"/>
  </w:num>
  <w:num w:numId="47" w16cid:durableId="1135274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08BC"/>
    <w:rsid w:val="0001647C"/>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5CA"/>
    <w:rsid w:val="000434B6"/>
    <w:rsid w:val="00043C56"/>
    <w:rsid w:val="000446CD"/>
    <w:rsid w:val="00044853"/>
    <w:rsid w:val="000462AB"/>
    <w:rsid w:val="000463CF"/>
    <w:rsid w:val="00046D35"/>
    <w:rsid w:val="00051432"/>
    <w:rsid w:val="000517E4"/>
    <w:rsid w:val="00052534"/>
    <w:rsid w:val="000529BC"/>
    <w:rsid w:val="000536C1"/>
    <w:rsid w:val="00053DD3"/>
    <w:rsid w:val="0005434C"/>
    <w:rsid w:val="00054537"/>
    <w:rsid w:val="00060BEA"/>
    <w:rsid w:val="000642A5"/>
    <w:rsid w:val="00065A46"/>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43AA"/>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C6A37"/>
    <w:rsid w:val="000D14F9"/>
    <w:rsid w:val="000D2AAF"/>
    <w:rsid w:val="000D34BB"/>
    <w:rsid w:val="000D405F"/>
    <w:rsid w:val="000D5BC5"/>
    <w:rsid w:val="000D69AB"/>
    <w:rsid w:val="000D7976"/>
    <w:rsid w:val="000E04BC"/>
    <w:rsid w:val="000E2C2B"/>
    <w:rsid w:val="000E4537"/>
    <w:rsid w:val="000E4E9C"/>
    <w:rsid w:val="000E502C"/>
    <w:rsid w:val="000E76E0"/>
    <w:rsid w:val="000E7C3D"/>
    <w:rsid w:val="000F02CA"/>
    <w:rsid w:val="000F057A"/>
    <w:rsid w:val="000F0F99"/>
    <w:rsid w:val="000F13CC"/>
    <w:rsid w:val="000F1887"/>
    <w:rsid w:val="000F2A63"/>
    <w:rsid w:val="000F52F1"/>
    <w:rsid w:val="0010261C"/>
    <w:rsid w:val="00105525"/>
    <w:rsid w:val="00107F7F"/>
    <w:rsid w:val="0011318D"/>
    <w:rsid w:val="00114B5E"/>
    <w:rsid w:val="001157D4"/>
    <w:rsid w:val="00116140"/>
    <w:rsid w:val="00116DFA"/>
    <w:rsid w:val="001210AE"/>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B33"/>
    <w:rsid w:val="001465E4"/>
    <w:rsid w:val="00151AC9"/>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26FF"/>
    <w:rsid w:val="00184048"/>
    <w:rsid w:val="001859DA"/>
    <w:rsid w:val="00186469"/>
    <w:rsid w:val="00186931"/>
    <w:rsid w:val="00190637"/>
    <w:rsid w:val="00191087"/>
    <w:rsid w:val="00192DDD"/>
    <w:rsid w:val="0019388B"/>
    <w:rsid w:val="001939A2"/>
    <w:rsid w:val="0019441E"/>
    <w:rsid w:val="0019667B"/>
    <w:rsid w:val="00196E33"/>
    <w:rsid w:val="00197B9A"/>
    <w:rsid w:val="001A074E"/>
    <w:rsid w:val="001A12FE"/>
    <w:rsid w:val="001A1EE3"/>
    <w:rsid w:val="001A3197"/>
    <w:rsid w:val="001A4B92"/>
    <w:rsid w:val="001A7549"/>
    <w:rsid w:val="001B435C"/>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394F"/>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206"/>
    <w:rsid w:val="002646FB"/>
    <w:rsid w:val="002666AE"/>
    <w:rsid w:val="002715AB"/>
    <w:rsid w:val="002725E9"/>
    <w:rsid w:val="00272930"/>
    <w:rsid w:val="00272A50"/>
    <w:rsid w:val="002735BB"/>
    <w:rsid w:val="00273DA6"/>
    <w:rsid w:val="00275847"/>
    <w:rsid w:val="00275C84"/>
    <w:rsid w:val="00276D42"/>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2EE"/>
    <w:rsid w:val="002A79A8"/>
    <w:rsid w:val="002B1870"/>
    <w:rsid w:val="002B4ABB"/>
    <w:rsid w:val="002B5016"/>
    <w:rsid w:val="002B627A"/>
    <w:rsid w:val="002B644C"/>
    <w:rsid w:val="002B717C"/>
    <w:rsid w:val="002C1BC0"/>
    <w:rsid w:val="002C3012"/>
    <w:rsid w:val="002C3BED"/>
    <w:rsid w:val="002C465A"/>
    <w:rsid w:val="002C4DCF"/>
    <w:rsid w:val="002C5298"/>
    <w:rsid w:val="002C5445"/>
    <w:rsid w:val="002C67AE"/>
    <w:rsid w:val="002D0E31"/>
    <w:rsid w:val="002D53D0"/>
    <w:rsid w:val="002D55EE"/>
    <w:rsid w:val="002D5B0B"/>
    <w:rsid w:val="002D6DB4"/>
    <w:rsid w:val="002D7553"/>
    <w:rsid w:val="002D7D5D"/>
    <w:rsid w:val="002E1978"/>
    <w:rsid w:val="002E2D69"/>
    <w:rsid w:val="002E419A"/>
    <w:rsid w:val="002E4D84"/>
    <w:rsid w:val="002F4209"/>
    <w:rsid w:val="002F4672"/>
    <w:rsid w:val="002F4D26"/>
    <w:rsid w:val="002F5687"/>
    <w:rsid w:val="002F63B5"/>
    <w:rsid w:val="002F71FE"/>
    <w:rsid w:val="002F7FE1"/>
    <w:rsid w:val="0030072A"/>
    <w:rsid w:val="00301CD4"/>
    <w:rsid w:val="003030AF"/>
    <w:rsid w:val="00303450"/>
    <w:rsid w:val="0030355F"/>
    <w:rsid w:val="00303B56"/>
    <w:rsid w:val="003045E4"/>
    <w:rsid w:val="003046A5"/>
    <w:rsid w:val="00305900"/>
    <w:rsid w:val="00305C14"/>
    <w:rsid w:val="00307ABB"/>
    <w:rsid w:val="0031180F"/>
    <w:rsid w:val="00311919"/>
    <w:rsid w:val="00312181"/>
    <w:rsid w:val="00313DB7"/>
    <w:rsid w:val="00314BBE"/>
    <w:rsid w:val="0031580A"/>
    <w:rsid w:val="00317306"/>
    <w:rsid w:val="00317FAE"/>
    <w:rsid w:val="00323E5C"/>
    <w:rsid w:val="003264A8"/>
    <w:rsid w:val="00326C74"/>
    <w:rsid w:val="00326E47"/>
    <w:rsid w:val="00326E5E"/>
    <w:rsid w:val="00330825"/>
    <w:rsid w:val="003348AD"/>
    <w:rsid w:val="003349E9"/>
    <w:rsid w:val="00337677"/>
    <w:rsid w:val="00337F1D"/>
    <w:rsid w:val="003407E3"/>
    <w:rsid w:val="00340B62"/>
    <w:rsid w:val="00340CC3"/>
    <w:rsid w:val="00340F1E"/>
    <w:rsid w:val="003434BE"/>
    <w:rsid w:val="00343BA2"/>
    <w:rsid w:val="003508E6"/>
    <w:rsid w:val="00352217"/>
    <w:rsid w:val="00352232"/>
    <w:rsid w:val="003534E4"/>
    <w:rsid w:val="003562DD"/>
    <w:rsid w:val="00360542"/>
    <w:rsid w:val="00360D20"/>
    <w:rsid w:val="003616EE"/>
    <w:rsid w:val="0036235F"/>
    <w:rsid w:val="00363BE2"/>
    <w:rsid w:val="003660A4"/>
    <w:rsid w:val="00366302"/>
    <w:rsid w:val="003670EC"/>
    <w:rsid w:val="00373E7B"/>
    <w:rsid w:val="00377064"/>
    <w:rsid w:val="0037776C"/>
    <w:rsid w:val="00377A6E"/>
    <w:rsid w:val="00382DAB"/>
    <w:rsid w:val="003842A0"/>
    <w:rsid w:val="0038603C"/>
    <w:rsid w:val="00386178"/>
    <w:rsid w:val="00387CC3"/>
    <w:rsid w:val="00387E49"/>
    <w:rsid w:val="0039112E"/>
    <w:rsid w:val="00392CCB"/>
    <w:rsid w:val="00392F7C"/>
    <w:rsid w:val="003937BA"/>
    <w:rsid w:val="0039544C"/>
    <w:rsid w:val="0039572F"/>
    <w:rsid w:val="0039763A"/>
    <w:rsid w:val="003A253C"/>
    <w:rsid w:val="003A56FA"/>
    <w:rsid w:val="003A74F2"/>
    <w:rsid w:val="003A768F"/>
    <w:rsid w:val="003B0E81"/>
    <w:rsid w:val="003B1ACA"/>
    <w:rsid w:val="003B3461"/>
    <w:rsid w:val="003B36F8"/>
    <w:rsid w:val="003B3C9E"/>
    <w:rsid w:val="003B47CA"/>
    <w:rsid w:val="003B47E5"/>
    <w:rsid w:val="003B5F3F"/>
    <w:rsid w:val="003B7D65"/>
    <w:rsid w:val="003C1231"/>
    <w:rsid w:val="003C14E7"/>
    <w:rsid w:val="003C177B"/>
    <w:rsid w:val="003C26B1"/>
    <w:rsid w:val="003C29F8"/>
    <w:rsid w:val="003C2F91"/>
    <w:rsid w:val="003C3095"/>
    <w:rsid w:val="003C4729"/>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03581"/>
    <w:rsid w:val="004133CB"/>
    <w:rsid w:val="00414266"/>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36B2"/>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57E"/>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041"/>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1E70"/>
    <w:rsid w:val="00532805"/>
    <w:rsid w:val="00532948"/>
    <w:rsid w:val="00534F80"/>
    <w:rsid w:val="005362B4"/>
    <w:rsid w:val="0053751B"/>
    <w:rsid w:val="00537EEA"/>
    <w:rsid w:val="0054126E"/>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56F8"/>
    <w:rsid w:val="00586C80"/>
    <w:rsid w:val="00591BBA"/>
    <w:rsid w:val="00592319"/>
    <w:rsid w:val="0059517D"/>
    <w:rsid w:val="00595E08"/>
    <w:rsid w:val="00596F34"/>
    <w:rsid w:val="00597624"/>
    <w:rsid w:val="00597B51"/>
    <w:rsid w:val="00597D58"/>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2890"/>
    <w:rsid w:val="0060341F"/>
    <w:rsid w:val="00604524"/>
    <w:rsid w:val="00605189"/>
    <w:rsid w:val="006079EC"/>
    <w:rsid w:val="00610B8A"/>
    <w:rsid w:val="006136F6"/>
    <w:rsid w:val="00613873"/>
    <w:rsid w:val="00616481"/>
    <w:rsid w:val="00622771"/>
    <w:rsid w:val="00624809"/>
    <w:rsid w:val="00624843"/>
    <w:rsid w:val="006249D0"/>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67D65"/>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577"/>
    <w:rsid w:val="006E5FEC"/>
    <w:rsid w:val="006E72F6"/>
    <w:rsid w:val="006F06D6"/>
    <w:rsid w:val="006F1E3E"/>
    <w:rsid w:val="006F3138"/>
    <w:rsid w:val="006F4167"/>
    <w:rsid w:val="006F5EC5"/>
    <w:rsid w:val="00700343"/>
    <w:rsid w:val="00700785"/>
    <w:rsid w:val="007019B5"/>
    <w:rsid w:val="00704C05"/>
    <w:rsid w:val="00706782"/>
    <w:rsid w:val="007067A9"/>
    <w:rsid w:val="00707E04"/>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8C8"/>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1CD4"/>
    <w:rsid w:val="007860F8"/>
    <w:rsid w:val="00786685"/>
    <w:rsid w:val="00786CFC"/>
    <w:rsid w:val="00792FC8"/>
    <w:rsid w:val="0079406C"/>
    <w:rsid w:val="00795231"/>
    <w:rsid w:val="00795B75"/>
    <w:rsid w:val="00795C42"/>
    <w:rsid w:val="00797045"/>
    <w:rsid w:val="007976B7"/>
    <w:rsid w:val="0079794B"/>
    <w:rsid w:val="00797C88"/>
    <w:rsid w:val="007A0058"/>
    <w:rsid w:val="007A0AC2"/>
    <w:rsid w:val="007A2FDF"/>
    <w:rsid w:val="007A3F3A"/>
    <w:rsid w:val="007A42FA"/>
    <w:rsid w:val="007A44FB"/>
    <w:rsid w:val="007A53E4"/>
    <w:rsid w:val="007B009A"/>
    <w:rsid w:val="007B10E7"/>
    <w:rsid w:val="007B35FE"/>
    <w:rsid w:val="007B3938"/>
    <w:rsid w:val="007B446D"/>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598"/>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068FD"/>
    <w:rsid w:val="00810140"/>
    <w:rsid w:val="0081064F"/>
    <w:rsid w:val="008107DE"/>
    <w:rsid w:val="00811714"/>
    <w:rsid w:val="0081205A"/>
    <w:rsid w:val="008201F9"/>
    <w:rsid w:val="00821330"/>
    <w:rsid w:val="00821824"/>
    <w:rsid w:val="00822447"/>
    <w:rsid w:val="00824608"/>
    <w:rsid w:val="008276F2"/>
    <w:rsid w:val="008301D0"/>
    <w:rsid w:val="00830B16"/>
    <w:rsid w:val="008311C8"/>
    <w:rsid w:val="00831DF0"/>
    <w:rsid w:val="008324C5"/>
    <w:rsid w:val="00833C00"/>
    <w:rsid w:val="00842E29"/>
    <w:rsid w:val="008441C9"/>
    <w:rsid w:val="00846AF2"/>
    <w:rsid w:val="00846E1C"/>
    <w:rsid w:val="00847802"/>
    <w:rsid w:val="00850395"/>
    <w:rsid w:val="0085196D"/>
    <w:rsid w:val="00852395"/>
    <w:rsid w:val="00855C86"/>
    <w:rsid w:val="00856B00"/>
    <w:rsid w:val="008572EE"/>
    <w:rsid w:val="008576DF"/>
    <w:rsid w:val="00861D5F"/>
    <w:rsid w:val="00862172"/>
    <w:rsid w:val="008645A9"/>
    <w:rsid w:val="008671DA"/>
    <w:rsid w:val="008718C0"/>
    <w:rsid w:val="008725D7"/>
    <w:rsid w:val="00873B57"/>
    <w:rsid w:val="008755F3"/>
    <w:rsid w:val="008828D0"/>
    <w:rsid w:val="0088395B"/>
    <w:rsid w:val="00886B68"/>
    <w:rsid w:val="00887BBC"/>
    <w:rsid w:val="00890F38"/>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8E4"/>
    <w:rsid w:val="008C1AC5"/>
    <w:rsid w:val="008C2551"/>
    <w:rsid w:val="008C276E"/>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D74ED"/>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D1C"/>
    <w:rsid w:val="00912FA9"/>
    <w:rsid w:val="00913B0C"/>
    <w:rsid w:val="009154EE"/>
    <w:rsid w:val="00917346"/>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772"/>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5AF"/>
    <w:rsid w:val="009A6C62"/>
    <w:rsid w:val="009B1F4B"/>
    <w:rsid w:val="009B45DC"/>
    <w:rsid w:val="009B4DFB"/>
    <w:rsid w:val="009B528A"/>
    <w:rsid w:val="009C15A1"/>
    <w:rsid w:val="009C195C"/>
    <w:rsid w:val="009C2989"/>
    <w:rsid w:val="009C3228"/>
    <w:rsid w:val="009C73DD"/>
    <w:rsid w:val="009D445D"/>
    <w:rsid w:val="009D6177"/>
    <w:rsid w:val="009D6E71"/>
    <w:rsid w:val="009E0646"/>
    <w:rsid w:val="009E1F65"/>
    <w:rsid w:val="009E2FCC"/>
    <w:rsid w:val="009E764F"/>
    <w:rsid w:val="009F1CEC"/>
    <w:rsid w:val="009F1E39"/>
    <w:rsid w:val="009F33EE"/>
    <w:rsid w:val="009F4C5D"/>
    <w:rsid w:val="009F6166"/>
    <w:rsid w:val="00A003A5"/>
    <w:rsid w:val="00A0526D"/>
    <w:rsid w:val="00A061B1"/>
    <w:rsid w:val="00A07E7D"/>
    <w:rsid w:val="00A10358"/>
    <w:rsid w:val="00A126CF"/>
    <w:rsid w:val="00A157A8"/>
    <w:rsid w:val="00A16A31"/>
    <w:rsid w:val="00A20494"/>
    <w:rsid w:val="00A25061"/>
    <w:rsid w:val="00A25167"/>
    <w:rsid w:val="00A26D5E"/>
    <w:rsid w:val="00A3024B"/>
    <w:rsid w:val="00A32D37"/>
    <w:rsid w:val="00A32D79"/>
    <w:rsid w:val="00A33969"/>
    <w:rsid w:val="00A357D6"/>
    <w:rsid w:val="00A35B0F"/>
    <w:rsid w:val="00A40D4D"/>
    <w:rsid w:val="00A40F40"/>
    <w:rsid w:val="00A41051"/>
    <w:rsid w:val="00A45900"/>
    <w:rsid w:val="00A4610B"/>
    <w:rsid w:val="00A46703"/>
    <w:rsid w:val="00A473DB"/>
    <w:rsid w:val="00A502E8"/>
    <w:rsid w:val="00A52C40"/>
    <w:rsid w:val="00A543D3"/>
    <w:rsid w:val="00A559B7"/>
    <w:rsid w:val="00A560E1"/>
    <w:rsid w:val="00A56BD9"/>
    <w:rsid w:val="00A57C34"/>
    <w:rsid w:val="00A6000C"/>
    <w:rsid w:val="00A61BFB"/>
    <w:rsid w:val="00A63B2B"/>
    <w:rsid w:val="00A63DA0"/>
    <w:rsid w:val="00A65433"/>
    <w:rsid w:val="00A65A60"/>
    <w:rsid w:val="00A65D0D"/>
    <w:rsid w:val="00A66E85"/>
    <w:rsid w:val="00A67121"/>
    <w:rsid w:val="00A673FF"/>
    <w:rsid w:val="00A7193A"/>
    <w:rsid w:val="00A72DEC"/>
    <w:rsid w:val="00A740CD"/>
    <w:rsid w:val="00A74EAD"/>
    <w:rsid w:val="00A83BEE"/>
    <w:rsid w:val="00A84033"/>
    <w:rsid w:val="00A84334"/>
    <w:rsid w:val="00A84AD3"/>
    <w:rsid w:val="00A85582"/>
    <w:rsid w:val="00A85DD8"/>
    <w:rsid w:val="00A86E69"/>
    <w:rsid w:val="00A8767E"/>
    <w:rsid w:val="00A91703"/>
    <w:rsid w:val="00A94C78"/>
    <w:rsid w:val="00A950D4"/>
    <w:rsid w:val="00A95EEC"/>
    <w:rsid w:val="00A9648D"/>
    <w:rsid w:val="00A96769"/>
    <w:rsid w:val="00AA0774"/>
    <w:rsid w:val="00AA4AA1"/>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694"/>
    <w:rsid w:val="00AE59C7"/>
    <w:rsid w:val="00AE6160"/>
    <w:rsid w:val="00AF0719"/>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3D96"/>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DCB"/>
    <w:rsid w:val="00BA0F96"/>
    <w:rsid w:val="00BA1B1A"/>
    <w:rsid w:val="00BA38FD"/>
    <w:rsid w:val="00BA6B52"/>
    <w:rsid w:val="00BB24AA"/>
    <w:rsid w:val="00BB3BA7"/>
    <w:rsid w:val="00BB544E"/>
    <w:rsid w:val="00BB5CE6"/>
    <w:rsid w:val="00BB687B"/>
    <w:rsid w:val="00BC081C"/>
    <w:rsid w:val="00BC1926"/>
    <w:rsid w:val="00BC1ED6"/>
    <w:rsid w:val="00BC1F47"/>
    <w:rsid w:val="00BC3CD6"/>
    <w:rsid w:val="00BD4017"/>
    <w:rsid w:val="00BD44AD"/>
    <w:rsid w:val="00BD55AC"/>
    <w:rsid w:val="00BD605B"/>
    <w:rsid w:val="00BD61A0"/>
    <w:rsid w:val="00BE1D59"/>
    <w:rsid w:val="00BE48AD"/>
    <w:rsid w:val="00BE5222"/>
    <w:rsid w:val="00BE630C"/>
    <w:rsid w:val="00BF2391"/>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279AE"/>
    <w:rsid w:val="00C3006A"/>
    <w:rsid w:val="00C31047"/>
    <w:rsid w:val="00C329B3"/>
    <w:rsid w:val="00C32B66"/>
    <w:rsid w:val="00C336AF"/>
    <w:rsid w:val="00C33B80"/>
    <w:rsid w:val="00C34287"/>
    <w:rsid w:val="00C35924"/>
    <w:rsid w:val="00C41C88"/>
    <w:rsid w:val="00C42645"/>
    <w:rsid w:val="00C43E97"/>
    <w:rsid w:val="00C441D0"/>
    <w:rsid w:val="00C4429C"/>
    <w:rsid w:val="00C4579C"/>
    <w:rsid w:val="00C46037"/>
    <w:rsid w:val="00C463EC"/>
    <w:rsid w:val="00C46A85"/>
    <w:rsid w:val="00C476B1"/>
    <w:rsid w:val="00C528CA"/>
    <w:rsid w:val="00C55094"/>
    <w:rsid w:val="00C551CE"/>
    <w:rsid w:val="00C553E0"/>
    <w:rsid w:val="00C556B5"/>
    <w:rsid w:val="00C567CD"/>
    <w:rsid w:val="00C57988"/>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2FF1"/>
    <w:rsid w:val="00C84903"/>
    <w:rsid w:val="00C8594E"/>
    <w:rsid w:val="00C870DF"/>
    <w:rsid w:val="00C92253"/>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29D7"/>
    <w:rsid w:val="00CC34D6"/>
    <w:rsid w:val="00CC35C2"/>
    <w:rsid w:val="00CC4E57"/>
    <w:rsid w:val="00CC63FB"/>
    <w:rsid w:val="00CC6B20"/>
    <w:rsid w:val="00CC7E3D"/>
    <w:rsid w:val="00CD09B3"/>
    <w:rsid w:val="00CD1E75"/>
    <w:rsid w:val="00CD4AF2"/>
    <w:rsid w:val="00CD5501"/>
    <w:rsid w:val="00CE0992"/>
    <w:rsid w:val="00CE1E91"/>
    <w:rsid w:val="00CE22E2"/>
    <w:rsid w:val="00CE31B8"/>
    <w:rsid w:val="00CE3250"/>
    <w:rsid w:val="00CE3B66"/>
    <w:rsid w:val="00CE42BC"/>
    <w:rsid w:val="00CE5DCA"/>
    <w:rsid w:val="00CE6CF2"/>
    <w:rsid w:val="00CE7096"/>
    <w:rsid w:val="00CF358C"/>
    <w:rsid w:val="00CF3BD9"/>
    <w:rsid w:val="00CF5B1F"/>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4EB"/>
    <w:rsid w:val="00D91503"/>
    <w:rsid w:val="00D92122"/>
    <w:rsid w:val="00D92E64"/>
    <w:rsid w:val="00D92E75"/>
    <w:rsid w:val="00D9310F"/>
    <w:rsid w:val="00D9350F"/>
    <w:rsid w:val="00D946EA"/>
    <w:rsid w:val="00D952E7"/>
    <w:rsid w:val="00D95558"/>
    <w:rsid w:val="00D95560"/>
    <w:rsid w:val="00D959DE"/>
    <w:rsid w:val="00D9617D"/>
    <w:rsid w:val="00D971C5"/>
    <w:rsid w:val="00DA0AD4"/>
    <w:rsid w:val="00DA3F61"/>
    <w:rsid w:val="00DA43F0"/>
    <w:rsid w:val="00DB25D6"/>
    <w:rsid w:val="00DB3859"/>
    <w:rsid w:val="00DB5C06"/>
    <w:rsid w:val="00DB5E03"/>
    <w:rsid w:val="00DB6079"/>
    <w:rsid w:val="00DB6370"/>
    <w:rsid w:val="00DB66D9"/>
    <w:rsid w:val="00DB73D0"/>
    <w:rsid w:val="00DB7874"/>
    <w:rsid w:val="00DC0AF9"/>
    <w:rsid w:val="00DC1200"/>
    <w:rsid w:val="00DC25E7"/>
    <w:rsid w:val="00DC3D15"/>
    <w:rsid w:val="00DC6CE0"/>
    <w:rsid w:val="00DC6D2F"/>
    <w:rsid w:val="00DD0210"/>
    <w:rsid w:val="00DD14FF"/>
    <w:rsid w:val="00DD45D2"/>
    <w:rsid w:val="00DD7CEB"/>
    <w:rsid w:val="00DE26C3"/>
    <w:rsid w:val="00DE7728"/>
    <w:rsid w:val="00DF15F0"/>
    <w:rsid w:val="00DF3C60"/>
    <w:rsid w:val="00DF4E75"/>
    <w:rsid w:val="00DF5558"/>
    <w:rsid w:val="00DF62A7"/>
    <w:rsid w:val="00DF7174"/>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D49"/>
    <w:rsid w:val="00E51896"/>
    <w:rsid w:val="00E55AE9"/>
    <w:rsid w:val="00E56641"/>
    <w:rsid w:val="00E56BFD"/>
    <w:rsid w:val="00E5788C"/>
    <w:rsid w:val="00E57B33"/>
    <w:rsid w:val="00E607E9"/>
    <w:rsid w:val="00E608CF"/>
    <w:rsid w:val="00E6145C"/>
    <w:rsid w:val="00E623FC"/>
    <w:rsid w:val="00E630AF"/>
    <w:rsid w:val="00E63278"/>
    <w:rsid w:val="00E66F64"/>
    <w:rsid w:val="00E67459"/>
    <w:rsid w:val="00E711EA"/>
    <w:rsid w:val="00E71294"/>
    <w:rsid w:val="00E779A8"/>
    <w:rsid w:val="00E80720"/>
    <w:rsid w:val="00E85B17"/>
    <w:rsid w:val="00E86A1A"/>
    <w:rsid w:val="00E86D91"/>
    <w:rsid w:val="00E87BA9"/>
    <w:rsid w:val="00E90350"/>
    <w:rsid w:val="00E9082C"/>
    <w:rsid w:val="00E91DF3"/>
    <w:rsid w:val="00E922AB"/>
    <w:rsid w:val="00E94CE1"/>
    <w:rsid w:val="00E96043"/>
    <w:rsid w:val="00E978AC"/>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578F"/>
    <w:rsid w:val="00EC63C2"/>
    <w:rsid w:val="00EC735A"/>
    <w:rsid w:val="00ED079C"/>
    <w:rsid w:val="00ED0D08"/>
    <w:rsid w:val="00ED117C"/>
    <w:rsid w:val="00ED2AB1"/>
    <w:rsid w:val="00ED2ACA"/>
    <w:rsid w:val="00ED38E1"/>
    <w:rsid w:val="00ED428A"/>
    <w:rsid w:val="00ED6704"/>
    <w:rsid w:val="00ED7B26"/>
    <w:rsid w:val="00ED7BF8"/>
    <w:rsid w:val="00EE03BC"/>
    <w:rsid w:val="00EE12FD"/>
    <w:rsid w:val="00EE23BF"/>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377A8"/>
    <w:rsid w:val="00F41A32"/>
    <w:rsid w:val="00F4220A"/>
    <w:rsid w:val="00F4362C"/>
    <w:rsid w:val="00F43633"/>
    <w:rsid w:val="00F437C5"/>
    <w:rsid w:val="00F439DD"/>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48E2"/>
    <w:rsid w:val="00F850DF"/>
    <w:rsid w:val="00F854AA"/>
    <w:rsid w:val="00F85D17"/>
    <w:rsid w:val="00F86053"/>
    <w:rsid w:val="00F861FA"/>
    <w:rsid w:val="00F874EE"/>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70E6"/>
    <w:rsid w:val="00FC0304"/>
    <w:rsid w:val="00FC235E"/>
    <w:rsid w:val="00FC35B4"/>
    <w:rsid w:val="00FD0652"/>
    <w:rsid w:val="00FD1440"/>
    <w:rsid w:val="00FD17C3"/>
    <w:rsid w:val="00FD2D13"/>
    <w:rsid w:val="00FD5C76"/>
    <w:rsid w:val="00FD6B31"/>
    <w:rsid w:val="00FE0359"/>
    <w:rsid w:val="00FE4591"/>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7996A91D-D307-4D6A-B152-234157FC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5</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302</cp:revision>
  <dcterms:created xsi:type="dcterms:W3CDTF">2023-04-05T07:36:00Z</dcterms:created>
  <dcterms:modified xsi:type="dcterms:W3CDTF">2024-11-08T07:51:00Z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